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A8" w:rsidRDefault="008B26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color w:val="000000"/>
          <w:sz w:val="26"/>
          <w:szCs w:val="26"/>
        </w:rPr>
        <w:t>Ryzyko wystąpienia mięśniaków macicy a wiek kobiety</w:t>
      </w:r>
    </w:p>
    <w:p w:rsidR="008B26A8" w:rsidRDefault="008B26A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6"/>
          <w:szCs w:val="26"/>
        </w:rPr>
      </w:pPr>
    </w:p>
    <w:p w:rsidR="008B26A8" w:rsidRDefault="008B26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W większości przypadków mięśniaki macicy rozpoznaje się u kobiet w wieku 35-45 lat, ale ogólnie obserwuje się ich występowanie u kobiet w wieku rozrodczym. </w:t>
      </w:r>
      <w:r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>Mięśniaki macicy są jak kula śniegowa, która ze względu na namnażanie się komórek rośnie wraz z upływem czasu. Dlatego im kobieta w okresie rozrodczym jest starsza, tym ryzyko ich pojawienia się jest wyższe –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mówi prof. CMKP dr hab. n. med. Romuald Dębski, ginekolog, ekspert programu „Zdrowa ONA”.</w:t>
      </w:r>
    </w:p>
    <w:p w:rsidR="008B26A8" w:rsidRDefault="008B26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8B26A8" w:rsidRDefault="008B26A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Mięśniaki macicy występują rzadko w przypadku kobiet poniżej 20. roku życia. W innych grupach wiekowych szacuje się, że mogą one pojawić się:</w:t>
      </w:r>
    </w:p>
    <w:p w:rsidR="008B26A8" w:rsidRDefault="008B26A8">
      <w:pPr>
        <w:pStyle w:val="Default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 25-30% kobiet powyżej 30. roku życia</w:t>
      </w:r>
    </w:p>
    <w:p w:rsidR="008B26A8" w:rsidRDefault="008B26A8">
      <w:pPr>
        <w:pStyle w:val="Default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 30-40% kobiet powyżej 40. roku życia</w:t>
      </w:r>
    </w:p>
    <w:p w:rsidR="008B26A8" w:rsidRDefault="008B26A8">
      <w:pPr>
        <w:pStyle w:val="Default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 50% kobiet powyżej 50. roku życia</w:t>
      </w:r>
    </w:p>
    <w:p w:rsidR="008B26A8" w:rsidRDefault="008B26A8">
      <w:pPr>
        <w:pStyle w:val="Default"/>
        <w:rPr>
          <w:rFonts w:ascii="Verdana" w:hAnsi="Verdana" w:cs="Verdana"/>
          <w:sz w:val="20"/>
          <w:szCs w:val="20"/>
        </w:rPr>
      </w:pPr>
    </w:p>
    <w:p w:rsidR="008B26A8" w:rsidRDefault="008B26A8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przypadku kobiet 20-30-kilkuletnich występują pojedyncze mięśniaki i mogą osiągać duże rozmiary (8-10 cm). Może to wynikać z tego, że u tych pacjentek guzy nie dają odczuwalnych objawów i są rozpoznawane przypadkowo, np. podczas rutynowego badania ginekologicznego lub we wczesnym okresie ciąży.</w:t>
      </w:r>
    </w:p>
    <w:p w:rsidR="008B26A8" w:rsidRDefault="008B26A8">
      <w:pPr>
        <w:pStyle w:val="Default"/>
        <w:jc w:val="both"/>
        <w:rPr>
          <w:rFonts w:ascii="Verdana" w:hAnsi="Verdana" w:cs="Verdana"/>
          <w:sz w:val="20"/>
          <w:szCs w:val="20"/>
        </w:rPr>
      </w:pPr>
    </w:p>
    <w:p w:rsidR="008B26A8" w:rsidRDefault="00BB3A96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502285</wp:posOffset>
            </wp:positionV>
            <wp:extent cx="1176020" cy="1609725"/>
            <wp:effectExtent l="0" t="0" r="5080" b="9525"/>
            <wp:wrapTight wrapText="bothSides">
              <wp:wrapPolygon edited="0">
                <wp:start x="0" y="0"/>
                <wp:lineTo x="0" y="21472"/>
                <wp:lineTo x="21343" y="21472"/>
                <wp:lineTo x="21343" y="0"/>
                <wp:lineTo x="0" y="0"/>
              </wp:wrapPolygon>
            </wp:wrapTight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5" r="1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A8">
        <w:rPr>
          <w:rFonts w:ascii="Verdana" w:hAnsi="Verdana" w:cs="Verdana"/>
          <w:sz w:val="20"/>
          <w:szCs w:val="20"/>
        </w:rPr>
        <w:t>U kobiet w wieku 40+ przed okresem menopauzalnym powszechnie spotykana jest tzw. macica mięśniakowata, czyli w macicy występują liczne, często nieduże zmiany, ale usytuowane są w różnych miejscach. W przypadku mięśniaków macicy występowanie objawów zależy właśnie od położenia zmiany.</w:t>
      </w:r>
      <w:bookmarkStart w:id="0" w:name="_GoBack"/>
      <w:bookmarkEnd w:id="0"/>
    </w:p>
    <w:p w:rsidR="008B26A8" w:rsidRDefault="008B26A8">
      <w:pPr>
        <w:pStyle w:val="Default"/>
        <w:jc w:val="both"/>
        <w:rPr>
          <w:rFonts w:ascii="Verdana" w:hAnsi="Verdana" w:cs="Verdana"/>
          <w:i/>
          <w:iCs/>
          <w:sz w:val="20"/>
          <w:szCs w:val="20"/>
        </w:rPr>
      </w:pPr>
    </w:p>
    <w:p w:rsidR="008B26A8" w:rsidRDefault="008B26A8">
      <w:pPr>
        <w:pStyle w:val="Default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Mięśniaki macicy występują najczęściej w późnym okresie prokreacyjnym, ponieważ do ich powstania potrzebny jest czas i hormony. Do osiągnięcia tego wieku guz miał już możliwość pojawienia się i powiększenia, a stężenie hormonów jest nadal wysokie 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–</w:t>
      </w:r>
      <w:r>
        <w:rPr>
          <w:rFonts w:ascii="Verdana" w:hAnsi="Verdana" w:cs="Verdana"/>
          <w:b/>
          <w:bCs/>
          <w:sz w:val="20"/>
          <w:szCs w:val="20"/>
        </w:rPr>
        <w:t xml:space="preserve"> mówi prof. CMKP dr hab. n. med. Romuald Dębski, ginekolog, ekspert programu „Zdrowa ONA”.</w:t>
      </w:r>
    </w:p>
    <w:p w:rsidR="008B26A8" w:rsidRDefault="008B26A8">
      <w:pPr>
        <w:pStyle w:val="Default"/>
        <w:rPr>
          <w:rFonts w:ascii="Verdana" w:hAnsi="Verdana" w:cs="Verdana"/>
          <w:sz w:val="20"/>
          <w:szCs w:val="20"/>
        </w:rPr>
      </w:pPr>
    </w:p>
    <w:p w:rsidR="008B26A8" w:rsidRDefault="008B26A8">
      <w:pPr>
        <w:pStyle w:val="Default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B3A96" w:rsidRDefault="00BB3A96">
      <w:pPr>
        <w:pStyle w:val="Default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B26A8" w:rsidRDefault="008B26A8">
      <w:pPr>
        <w:pStyle w:val="Default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Mięśniaki macicy a menopauza</w:t>
      </w:r>
    </w:p>
    <w:p w:rsidR="008B26A8" w:rsidRDefault="008B26A8">
      <w:pPr>
        <w:pStyle w:val="Default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B26A8" w:rsidRDefault="008B26A8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Ryzyko występowania mięśniaków rośnie wraz z wiekiem, ale tylko do pewnego momentu – okresu menopazalnego. Kiedy kobieta przestaje miesiączkować, a jajniki przestają produkować estradiol i progesteron, wielkość mięśniaków się zmniejsza, jednak nie zanikają one całkowicie. Jeżeli po tym okresie mięśniaki gwałtownie rosną, co obserwuje się niezwykle rzadko, może to oznaczać, że guz ma charakter złośliwy i wymaga natychmiastowego leczenia operacyjnego.</w:t>
      </w:r>
    </w:p>
    <w:sectPr w:rsidR="008B26A8" w:rsidSect="008B26A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A8" w:rsidRDefault="008B2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B26A8" w:rsidRDefault="008B2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A8" w:rsidRDefault="008B2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B26A8" w:rsidRDefault="008B2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F67"/>
    <w:multiLevelType w:val="hybridMultilevel"/>
    <w:tmpl w:val="404E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A8"/>
    <w:rsid w:val="008B26A8"/>
    <w:rsid w:val="00B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Ryzyko wystąpienia mięśniaków macicy a wiek kobiety</vt:lpstr>
    </vt:vector>
  </TitlesOfParts>
  <Company>On Board PR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Ryzyko wystąpienia mięśniaków macicy a wiek kobiety</dc:title>
  <dc:subject/>
  <dc:creator>Diana Ciborowska</dc:creator>
  <cp:keywords/>
  <dc:description/>
  <cp:lastModifiedBy>Diana Ciborowska</cp:lastModifiedBy>
  <cp:revision>2</cp:revision>
  <cp:lastPrinted>2012-12-11T15:49:00Z</cp:lastPrinted>
  <dcterms:created xsi:type="dcterms:W3CDTF">2012-12-12T12:52:00Z</dcterms:created>
  <dcterms:modified xsi:type="dcterms:W3CDTF">2012-12-12T12:52:00Z</dcterms:modified>
</cp:coreProperties>
</file>