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B4C65" w14:textId="13BDC2B4" w:rsidR="00F83D43" w:rsidRPr="00FE3CD5" w:rsidRDefault="00F83D43" w:rsidP="00822840">
      <w:pPr>
        <w:pStyle w:val="Akapitzlist"/>
        <w:jc w:val="both"/>
        <w:rPr>
          <w:rFonts w:asciiTheme="minorHAnsi" w:hAnsiTheme="minorHAnsi" w:cs="Arial"/>
          <w:b/>
          <w:sz w:val="24"/>
          <w:lang w:val="pl-PL"/>
        </w:rPr>
      </w:pPr>
    </w:p>
    <w:p w14:paraId="47927662" w14:textId="2E94BA40" w:rsidR="00E454BC" w:rsidRPr="00FE3CD5" w:rsidRDefault="00E454BC" w:rsidP="006A28CA">
      <w:pPr>
        <w:rPr>
          <w:rFonts w:cstheme="minorHAnsi"/>
          <w:b/>
          <w:sz w:val="28"/>
          <w:szCs w:val="28"/>
        </w:rPr>
      </w:pPr>
    </w:p>
    <w:p w14:paraId="11994538" w14:textId="65465FA9" w:rsidR="00EC3CEB" w:rsidRPr="00FE3CD5" w:rsidRDefault="005D2845" w:rsidP="00EC3CEB">
      <w:pPr>
        <w:jc w:val="center"/>
        <w:rPr>
          <w:rFonts w:cstheme="minorHAnsi"/>
          <w:b/>
          <w:sz w:val="28"/>
          <w:szCs w:val="28"/>
        </w:rPr>
      </w:pPr>
      <w:r w:rsidRPr="00FE3CD5">
        <w:rPr>
          <w:rFonts w:cstheme="minorHAnsi"/>
          <w:b/>
          <w:sz w:val="28"/>
          <w:szCs w:val="28"/>
        </w:rPr>
        <w:t xml:space="preserve">Zmiana tabletek antykoncepcyjnych </w:t>
      </w:r>
      <w:r w:rsidR="00607278">
        <w:rPr>
          <w:rFonts w:cstheme="minorHAnsi"/>
          <w:b/>
          <w:sz w:val="28"/>
          <w:szCs w:val="28"/>
        </w:rPr>
        <w:t>– kiedy i dlaczego?</w:t>
      </w:r>
      <w:r w:rsidRPr="00FE3CD5">
        <w:rPr>
          <w:rFonts w:cstheme="minorHAnsi"/>
          <w:b/>
          <w:sz w:val="28"/>
          <w:szCs w:val="28"/>
        </w:rPr>
        <w:t xml:space="preserve"> </w:t>
      </w:r>
    </w:p>
    <w:p w14:paraId="40013110" w14:textId="298365E2" w:rsidR="00EC3CEB" w:rsidRPr="00096488" w:rsidRDefault="005D2845" w:rsidP="00EC3CEB">
      <w:pPr>
        <w:jc w:val="both"/>
        <w:rPr>
          <w:rFonts w:cstheme="minorHAnsi"/>
          <w:b/>
          <w:sz w:val="24"/>
          <w:szCs w:val="24"/>
        </w:rPr>
      </w:pPr>
      <w:r w:rsidRPr="00096488">
        <w:rPr>
          <w:rFonts w:cstheme="minorHAnsi"/>
          <w:b/>
          <w:sz w:val="24"/>
          <w:szCs w:val="24"/>
        </w:rPr>
        <w:t xml:space="preserve">Już od kilku lat głośno mówi się o tym, że doustna antykoncepcja hormonalna nie musi powodować spadku libido, wzrostu masy ciała czy złego samopoczucia. Jest wprost przeciwnie – dobrze dobrana, „uszyta na miarę” antykoncepcja może nieść ze sobą dodatkowe korzyści, takie jak chociażby </w:t>
      </w:r>
      <w:r w:rsidR="009F0D6C" w:rsidRPr="00096488">
        <w:rPr>
          <w:rFonts w:cstheme="minorHAnsi"/>
          <w:b/>
          <w:sz w:val="24"/>
          <w:szCs w:val="24"/>
        </w:rPr>
        <w:t>poprawa</w:t>
      </w:r>
      <w:r w:rsidRPr="00096488">
        <w:rPr>
          <w:rFonts w:cstheme="minorHAnsi"/>
          <w:b/>
          <w:sz w:val="24"/>
          <w:szCs w:val="24"/>
        </w:rPr>
        <w:t xml:space="preserve"> stanu skóry i włosów oraz </w:t>
      </w:r>
      <w:r w:rsidR="009228A2" w:rsidRPr="00096488">
        <w:rPr>
          <w:rFonts w:cstheme="minorHAnsi"/>
          <w:b/>
          <w:sz w:val="24"/>
          <w:szCs w:val="24"/>
        </w:rPr>
        <w:t>zniwelowanie bolesnych miesiączek.</w:t>
      </w:r>
    </w:p>
    <w:p w14:paraId="08C403BD" w14:textId="436E115F" w:rsidR="00EC3CEB" w:rsidRPr="00096488" w:rsidRDefault="00854BA6" w:rsidP="00EC3CEB">
      <w:pPr>
        <w:jc w:val="center"/>
        <w:rPr>
          <w:rFonts w:cstheme="minorHAnsi"/>
          <w:b/>
          <w:sz w:val="24"/>
          <w:szCs w:val="24"/>
        </w:rPr>
      </w:pPr>
      <w:r w:rsidRPr="00096488">
        <w:rPr>
          <w:rFonts w:cstheme="minorHAnsi"/>
          <w:b/>
          <w:sz w:val="24"/>
          <w:szCs w:val="24"/>
        </w:rPr>
        <w:t xml:space="preserve">Zdaniem specjalisty </w:t>
      </w:r>
    </w:p>
    <w:p w14:paraId="71098754" w14:textId="4DCD0C4D" w:rsidR="00854BA6" w:rsidRPr="00096488" w:rsidRDefault="00854BA6" w:rsidP="00EC3CEB">
      <w:pPr>
        <w:jc w:val="both"/>
        <w:rPr>
          <w:rFonts w:cstheme="minorHAnsi"/>
          <w:i/>
          <w:color w:val="000000"/>
          <w:sz w:val="24"/>
          <w:szCs w:val="24"/>
          <w:shd w:val="clear" w:color="auto" w:fill="FFFFFF"/>
        </w:rPr>
      </w:pPr>
      <w:r w:rsidRPr="00096488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W </w:t>
      </w:r>
      <w:r w:rsidR="00F01EAF">
        <w:rPr>
          <w:rFonts w:cstheme="minorHAnsi"/>
          <w:i/>
          <w:color w:val="000000"/>
          <w:sz w:val="24"/>
          <w:szCs w:val="24"/>
          <w:shd w:val="clear" w:color="auto" w:fill="FFFFFF"/>
        </w:rPr>
        <w:t>ciągu</w:t>
      </w:r>
      <w:r w:rsidR="00F01EAF" w:rsidRPr="00096488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 </w:t>
      </w:r>
      <w:r w:rsidR="001626AE" w:rsidRPr="00096488">
        <w:rPr>
          <w:rFonts w:cstheme="minorHAnsi"/>
          <w:i/>
          <w:color w:val="000000"/>
          <w:sz w:val="24"/>
          <w:szCs w:val="24"/>
          <w:shd w:val="clear" w:color="auto" w:fill="FFFFFF"/>
        </w:rPr>
        <w:t>miesiąca przyjmuję</w:t>
      </w:r>
      <w:r w:rsidRPr="00096488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 średnio 5 pacjentek, które potrzebują </w:t>
      </w:r>
      <w:r w:rsidR="00F01EAF">
        <w:rPr>
          <w:rFonts w:cstheme="minorHAnsi"/>
          <w:i/>
          <w:color w:val="000000"/>
          <w:sz w:val="24"/>
          <w:szCs w:val="24"/>
          <w:shd w:val="clear" w:color="auto" w:fill="FFFFFF"/>
        </w:rPr>
        <w:t>zmiany</w:t>
      </w:r>
      <w:r w:rsidR="00F01EAF" w:rsidRPr="00096488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 </w:t>
      </w:r>
      <w:r w:rsidRPr="00096488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preparatu antykoncepcyjnego na inny. Wśród najczęściej wymienianych </w:t>
      </w:r>
      <w:r w:rsidR="009F0D6C" w:rsidRPr="00096488">
        <w:rPr>
          <w:rFonts w:cstheme="minorHAnsi"/>
          <w:i/>
          <w:color w:val="000000"/>
          <w:sz w:val="24"/>
          <w:szCs w:val="24"/>
          <w:shd w:val="clear" w:color="auto" w:fill="FFFFFF"/>
        </w:rPr>
        <w:t>czynników mających</w:t>
      </w:r>
      <w:r w:rsidR="00F01EAF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 na to</w:t>
      </w:r>
      <w:r w:rsidR="009F0D6C" w:rsidRPr="00096488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 wpływ</w:t>
      </w:r>
      <w:r w:rsidR="002A1B40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 </w:t>
      </w:r>
      <w:r w:rsidR="001626AE" w:rsidRPr="00096488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są: plamienia czy też </w:t>
      </w:r>
      <w:r w:rsidRPr="00096488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nieregularne krwawienia, problemy ze skórą, spadek libido, bóle </w:t>
      </w:r>
      <w:r w:rsidR="001626AE" w:rsidRPr="00096488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głowy oraz </w:t>
      </w:r>
      <w:r w:rsidRPr="00096488">
        <w:rPr>
          <w:rFonts w:cstheme="minorHAnsi"/>
          <w:i/>
          <w:color w:val="000000"/>
          <w:sz w:val="24"/>
          <w:szCs w:val="24"/>
          <w:shd w:val="clear" w:color="auto" w:fill="FFFFFF"/>
        </w:rPr>
        <w:t>tkliwość pi</w:t>
      </w:r>
      <w:r w:rsidR="001626AE" w:rsidRPr="00096488">
        <w:rPr>
          <w:rFonts w:cstheme="minorHAnsi"/>
          <w:i/>
          <w:color w:val="000000"/>
          <w:sz w:val="24"/>
          <w:szCs w:val="24"/>
          <w:shd w:val="clear" w:color="auto" w:fill="FFFFFF"/>
        </w:rPr>
        <w:t>ersi czy pogorszenie nastroju</w:t>
      </w:r>
      <w:r w:rsidR="001626AE" w:rsidRPr="00096488">
        <w:rPr>
          <w:rFonts w:cstheme="minorHAnsi"/>
          <w:color w:val="000000"/>
          <w:sz w:val="24"/>
          <w:szCs w:val="24"/>
          <w:shd w:val="clear" w:color="auto" w:fill="FFFFFF"/>
        </w:rPr>
        <w:t xml:space="preserve"> – </w:t>
      </w:r>
      <w:r w:rsidR="001626AE" w:rsidRPr="00096488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wyjaśnia </w:t>
      </w:r>
      <w:r w:rsidR="00433D04" w:rsidRPr="00096488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dr </w:t>
      </w:r>
      <w:r w:rsidR="00A23E91" w:rsidRPr="00096488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Grzegorz </w:t>
      </w:r>
      <w:r w:rsidR="00433D04" w:rsidRPr="00096488">
        <w:rPr>
          <w:rFonts w:cstheme="minorHAnsi"/>
          <w:b/>
          <w:color w:val="000000"/>
          <w:sz w:val="24"/>
          <w:szCs w:val="24"/>
          <w:shd w:val="clear" w:color="auto" w:fill="FFFFFF"/>
        </w:rPr>
        <w:t>Południewski</w:t>
      </w:r>
      <w:r w:rsidR="00096488" w:rsidRPr="00096488">
        <w:rPr>
          <w:rFonts w:cstheme="minorHAnsi"/>
          <w:b/>
          <w:color w:val="000000"/>
          <w:sz w:val="24"/>
          <w:szCs w:val="24"/>
          <w:shd w:val="clear" w:color="auto" w:fill="FFFFFF"/>
        </w:rPr>
        <w:t>, ginekolog,</w:t>
      </w:r>
      <w:r w:rsidR="00433D04" w:rsidRPr="00096488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i </w:t>
      </w:r>
      <w:r w:rsidR="001626AE" w:rsidRPr="00096488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dodaje </w:t>
      </w:r>
      <w:r w:rsidR="001626AE" w:rsidRPr="00096488">
        <w:rPr>
          <w:rFonts w:cstheme="minorHAnsi"/>
          <w:color w:val="000000"/>
          <w:sz w:val="24"/>
          <w:szCs w:val="24"/>
          <w:shd w:val="clear" w:color="auto" w:fill="FFFFFF"/>
        </w:rPr>
        <w:t xml:space="preserve">– </w:t>
      </w:r>
      <w:r w:rsidR="001626AE" w:rsidRPr="00096488">
        <w:rPr>
          <w:rFonts w:cstheme="minorHAnsi"/>
          <w:i/>
          <w:color w:val="000000"/>
          <w:sz w:val="24"/>
          <w:szCs w:val="24"/>
          <w:shd w:val="clear" w:color="auto" w:fill="FFFFFF"/>
        </w:rPr>
        <w:t>Cieszy mnie fakt, że coraz więcej kobiet ma świadomość, że wymienione przeze mnie dolegliwości</w:t>
      </w:r>
      <w:r w:rsidR="00DC41D5" w:rsidRPr="00096488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 nie są nieodłącznie związane z </w:t>
      </w:r>
      <w:r w:rsidR="001626AE" w:rsidRPr="00096488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przyjmowaniem antykoncepcji, a co więcej </w:t>
      </w:r>
      <w:r w:rsidR="00FC3ECF" w:rsidRPr="00096488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– </w:t>
      </w:r>
      <w:r w:rsidR="001626AE" w:rsidRPr="00096488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dobrze dopasowane pigułki mogą dać dodatkowe korzyści. Od jakiegoś czasu na polskim rynku odstępne są np. tabletki antykoncepcyjne na bazie octanu </w:t>
      </w:r>
      <w:proofErr w:type="spellStart"/>
      <w:r w:rsidR="001626AE" w:rsidRPr="00096488">
        <w:rPr>
          <w:rFonts w:cstheme="minorHAnsi"/>
          <w:i/>
          <w:color w:val="000000"/>
          <w:sz w:val="24"/>
          <w:szCs w:val="24"/>
          <w:shd w:val="clear" w:color="auto" w:fill="FFFFFF"/>
        </w:rPr>
        <w:t>chlormadinonu</w:t>
      </w:r>
      <w:proofErr w:type="spellEnd"/>
      <w:r w:rsidR="001626AE" w:rsidRPr="00096488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, które  nie mają </w:t>
      </w:r>
      <w:r w:rsidR="002A1B40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większego </w:t>
      </w:r>
      <w:r w:rsidR="001626AE" w:rsidRPr="00096488">
        <w:rPr>
          <w:rFonts w:cstheme="minorHAnsi"/>
          <w:i/>
          <w:color w:val="000000"/>
          <w:sz w:val="24"/>
          <w:szCs w:val="24"/>
          <w:shd w:val="clear" w:color="auto" w:fill="FFFFFF"/>
        </w:rPr>
        <w:t>wpływu na libido kobiety.</w:t>
      </w:r>
      <w:r w:rsidR="00D73735" w:rsidRPr="00096488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 </w:t>
      </w:r>
      <w:r w:rsidR="00D73735" w:rsidRPr="00096488">
        <w:rPr>
          <w:i/>
          <w:sz w:val="24"/>
          <w:szCs w:val="24"/>
        </w:rPr>
        <w:t xml:space="preserve">Chciałbym </w:t>
      </w:r>
      <w:r w:rsidR="00096488" w:rsidRPr="00096488">
        <w:rPr>
          <w:i/>
          <w:sz w:val="24"/>
          <w:szCs w:val="24"/>
        </w:rPr>
        <w:t xml:space="preserve">też </w:t>
      </w:r>
      <w:r w:rsidR="00D73735" w:rsidRPr="00096488">
        <w:rPr>
          <w:i/>
          <w:sz w:val="24"/>
          <w:szCs w:val="24"/>
        </w:rPr>
        <w:t xml:space="preserve">zaznaczyć, że wystąpienie działań niepożądanych, np. krwawień czy bolesności piersi w pierwszych 3 miesiącach stosowania antykoncepcji jest </w:t>
      </w:r>
      <w:r w:rsidR="00096488" w:rsidRPr="00096488">
        <w:rPr>
          <w:i/>
          <w:sz w:val="24"/>
          <w:szCs w:val="24"/>
        </w:rPr>
        <w:t>bardzo częstą</w:t>
      </w:r>
      <w:r w:rsidR="00D73735" w:rsidRPr="00096488">
        <w:rPr>
          <w:i/>
          <w:sz w:val="24"/>
          <w:szCs w:val="24"/>
        </w:rPr>
        <w:t xml:space="preserve"> reakcją organizmu. Jeśli dolegliwości b</w:t>
      </w:r>
      <w:r w:rsidR="00096488" w:rsidRPr="00096488">
        <w:rPr>
          <w:i/>
          <w:sz w:val="24"/>
          <w:szCs w:val="24"/>
        </w:rPr>
        <w:t>ędą utrzymywać się dłużej niż 3 </w:t>
      </w:r>
      <w:r w:rsidR="00D73735" w:rsidRPr="00096488">
        <w:rPr>
          <w:i/>
          <w:sz w:val="24"/>
          <w:szCs w:val="24"/>
        </w:rPr>
        <w:t>miesiące dopiero wtedy jest to wskazaniem do rozważenia zmiany stosowanych tabletek</w:t>
      </w:r>
      <w:r w:rsidR="00096488" w:rsidRPr="00096488">
        <w:rPr>
          <w:i/>
          <w:sz w:val="24"/>
          <w:szCs w:val="24"/>
        </w:rPr>
        <w:t>.</w:t>
      </w:r>
    </w:p>
    <w:p w14:paraId="64D10FE6" w14:textId="7E7E8358" w:rsidR="00854BA6" w:rsidRPr="00096488" w:rsidRDefault="001626AE" w:rsidP="001626AE">
      <w:pPr>
        <w:jc w:val="center"/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r w:rsidRPr="00096488">
        <w:rPr>
          <w:rFonts w:cstheme="minorHAnsi"/>
          <w:b/>
          <w:color w:val="000000"/>
          <w:sz w:val="24"/>
          <w:szCs w:val="24"/>
          <w:shd w:val="clear" w:color="auto" w:fill="FFFFFF"/>
        </w:rPr>
        <w:t>Czego można oczekiwać od antykoncepcji?</w:t>
      </w:r>
    </w:p>
    <w:p w14:paraId="7C47E01B" w14:textId="5EAA9CB6" w:rsidR="00FE3CD5" w:rsidRPr="00096488" w:rsidRDefault="00FE3CD5" w:rsidP="001626AE">
      <w:p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096488">
        <w:rPr>
          <w:rFonts w:cstheme="minorHAnsi"/>
          <w:color w:val="000000"/>
          <w:sz w:val="24"/>
          <w:szCs w:val="24"/>
          <w:shd w:val="clear" w:color="auto" w:fill="FFFFFF"/>
        </w:rPr>
        <w:t xml:space="preserve">Warto wiedzieć, czego można oczekiwać od </w:t>
      </w:r>
      <w:r w:rsidR="002329AB" w:rsidRPr="00096488">
        <w:rPr>
          <w:rFonts w:cstheme="minorHAnsi"/>
          <w:color w:val="000000"/>
          <w:sz w:val="24"/>
          <w:szCs w:val="24"/>
          <w:shd w:val="clear" w:color="auto" w:fill="FFFFFF"/>
        </w:rPr>
        <w:t>dobrze dobranej antykoncepcji, poza wysoką skutecznością antykoncepcyjną:</w:t>
      </w:r>
    </w:p>
    <w:p w14:paraId="3B64FC59" w14:textId="145637A1" w:rsidR="00FE3CD5" w:rsidRPr="00096488" w:rsidRDefault="00FE3CD5" w:rsidP="00FE3CD5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color w:val="000000"/>
          <w:sz w:val="24"/>
          <w:shd w:val="clear" w:color="auto" w:fill="FFFFFF"/>
          <w:lang w:val="pl-PL"/>
        </w:rPr>
      </w:pPr>
      <w:r w:rsidRPr="00096488">
        <w:rPr>
          <w:rFonts w:asciiTheme="minorHAnsi" w:hAnsiTheme="minorHAnsi" w:cstheme="minorHAnsi"/>
          <w:color w:val="000000"/>
          <w:sz w:val="24"/>
          <w:shd w:val="clear" w:color="auto" w:fill="FFFFFF"/>
          <w:lang w:val="pl-PL"/>
        </w:rPr>
        <w:t>Poprawy stanu skóry i włosów,</w:t>
      </w:r>
    </w:p>
    <w:p w14:paraId="6D363512" w14:textId="3107ABAA" w:rsidR="00FE3CD5" w:rsidRPr="00096488" w:rsidRDefault="00FE3CD5" w:rsidP="00FE3CD5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color w:val="000000"/>
          <w:sz w:val="24"/>
          <w:shd w:val="clear" w:color="auto" w:fill="FFFFFF"/>
          <w:lang w:val="pl-PL"/>
        </w:rPr>
      </w:pPr>
      <w:r w:rsidRPr="00096488">
        <w:rPr>
          <w:rFonts w:asciiTheme="minorHAnsi" w:hAnsiTheme="minorHAnsi" w:cstheme="minorHAnsi"/>
          <w:color w:val="000000"/>
          <w:sz w:val="24"/>
          <w:shd w:val="clear" w:color="auto" w:fill="FFFFFF"/>
          <w:lang w:val="pl-PL"/>
        </w:rPr>
        <w:t>Dobrej kontroli</w:t>
      </w:r>
      <w:r w:rsidR="002329AB" w:rsidRPr="00096488">
        <w:rPr>
          <w:rFonts w:asciiTheme="minorHAnsi" w:hAnsiTheme="minorHAnsi" w:cstheme="minorHAnsi"/>
          <w:color w:val="000000"/>
          <w:sz w:val="24"/>
          <w:shd w:val="clear" w:color="auto" w:fill="FFFFFF"/>
          <w:lang w:val="pl-PL"/>
        </w:rPr>
        <w:t>, stabilizacji</w:t>
      </w:r>
      <w:r w:rsidRPr="00096488">
        <w:rPr>
          <w:rFonts w:asciiTheme="minorHAnsi" w:hAnsiTheme="minorHAnsi" w:cstheme="minorHAnsi"/>
          <w:color w:val="000000"/>
          <w:sz w:val="24"/>
          <w:shd w:val="clear" w:color="auto" w:fill="FFFFFF"/>
          <w:lang w:val="pl-PL"/>
        </w:rPr>
        <w:t xml:space="preserve"> cyklu – jego regulacji i zmniejszenia obfitości krwawień, </w:t>
      </w:r>
    </w:p>
    <w:p w14:paraId="26117A38" w14:textId="7708C1B2" w:rsidR="002329AB" w:rsidRDefault="002329AB" w:rsidP="00FE3CD5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color w:val="000000"/>
          <w:sz w:val="24"/>
          <w:shd w:val="clear" w:color="auto" w:fill="FFFFFF"/>
          <w:lang w:val="pl-PL"/>
        </w:rPr>
      </w:pPr>
      <w:r w:rsidRPr="00096488">
        <w:rPr>
          <w:rFonts w:asciiTheme="minorHAnsi" w:hAnsiTheme="minorHAnsi" w:cstheme="minorHAnsi"/>
          <w:color w:val="000000"/>
          <w:sz w:val="24"/>
          <w:shd w:val="clear" w:color="auto" w:fill="FFFFFF"/>
          <w:lang w:val="pl-PL"/>
        </w:rPr>
        <w:t xml:space="preserve">Utrzymania </w:t>
      </w:r>
      <w:r w:rsidR="0072049C" w:rsidRPr="00096488">
        <w:rPr>
          <w:rFonts w:asciiTheme="minorHAnsi" w:hAnsiTheme="minorHAnsi" w:cstheme="minorHAnsi"/>
          <w:color w:val="000000"/>
          <w:sz w:val="24"/>
          <w:shd w:val="clear" w:color="auto" w:fill="FFFFFF"/>
          <w:lang w:val="pl-PL"/>
        </w:rPr>
        <w:t>libido na takim samym poziomie,</w:t>
      </w:r>
    </w:p>
    <w:p w14:paraId="25FBCB84" w14:textId="736D763B" w:rsidR="000E71D0" w:rsidRPr="000E71D0" w:rsidRDefault="000E71D0" w:rsidP="000E71D0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color w:val="000000"/>
          <w:sz w:val="24"/>
          <w:shd w:val="clear" w:color="auto" w:fill="FFFFFF"/>
          <w:lang w:val="pl-PL"/>
        </w:rPr>
      </w:pPr>
      <w:r w:rsidRPr="00096488">
        <w:rPr>
          <w:rFonts w:asciiTheme="minorHAnsi" w:hAnsiTheme="minorHAnsi" w:cstheme="minorHAnsi"/>
          <w:color w:val="000000"/>
          <w:sz w:val="24"/>
          <w:shd w:val="clear" w:color="auto" w:fill="FFFFFF"/>
          <w:lang w:val="pl-PL"/>
        </w:rPr>
        <w:t>Polepszenia nastroju,</w:t>
      </w:r>
    </w:p>
    <w:p w14:paraId="3B8902CC" w14:textId="436B5B91" w:rsidR="00FE3CD5" w:rsidRPr="00096488" w:rsidRDefault="00FE3CD5" w:rsidP="00FE3CD5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color w:val="000000"/>
          <w:sz w:val="24"/>
          <w:shd w:val="clear" w:color="auto" w:fill="FFFFFF"/>
          <w:lang w:val="pl-PL"/>
        </w:rPr>
      </w:pPr>
      <w:r w:rsidRPr="00096488">
        <w:rPr>
          <w:rFonts w:asciiTheme="minorHAnsi" w:hAnsiTheme="minorHAnsi" w:cstheme="minorHAnsi"/>
          <w:color w:val="000000"/>
          <w:sz w:val="24"/>
          <w:shd w:val="clear" w:color="auto" w:fill="FFFFFF"/>
          <w:lang w:val="pl-PL"/>
        </w:rPr>
        <w:t>Korzystnego profilu bezpieczeństwa</w:t>
      </w:r>
      <w:r w:rsidR="002C0038" w:rsidRPr="00096488">
        <w:rPr>
          <w:rFonts w:asciiTheme="minorHAnsi" w:hAnsiTheme="minorHAnsi" w:cstheme="minorHAnsi"/>
          <w:color w:val="000000"/>
          <w:sz w:val="24"/>
          <w:shd w:val="clear" w:color="auto" w:fill="FFFFFF"/>
          <w:lang w:val="pl-PL"/>
        </w:rPr>
        <w:t>, obszernej dokumentacji w postaci badań klinicznych,</w:t>
      </w:r>
    </w:p>
    <w:p w14:paraId="11928D68" w14:textId="563B3C52" w:rsidR="00FE3CD5" w:rsidRPr="00096488" w:rsidRDefault="00FE3CD5" w:rsidP="00FE3CD5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color w:val="000000"/>
          <w:sz w:val="24"/>
          <w:shd w:val="clear" w:color="auto" w:fill="FFFFFF"/>
          <w:lang w:val="pl-PL"/>
        </w:rPr>
      </w:pPr>
      <w:r w:rsidRPr="00096488">
        <w:rPr>
          <w:rFonts w:asciiTheme="minorHAnsi" w:hAnsiTheme="minorHAnsi" w:cstheme="minorHAnsi"/>
          <w:color w:val="000000"/>
          <w:sz w:val="24"/>
          <w:shd w:val="clear" w:color="auto" w:fill="FFFFFF"/>
          <w:lang w:val="pl-PL"/>
        </w:rPr>
        <w:t xml:space="preserve">Działania anty-androgenowego </w:t>
      </w:r>
      <w:r w:rsidR="00696684" w:rsidRPr="00096488">
        <w:rPr>
          <w:rFonts w:asciiTheme="minorHAnsi" w:hAnsiTheme="minorHAnsi" w:cstheme="minorHAnsi"/>
          <w:color w:val="000000"/>
          <w:sz w:val="24"/>
          <w:shd w:val="clear" w:color="auto" w:fill="FFFFFF"/>
          <w:lang w:val="pl-PL"/>
        </w:rPr>
        <w:t>–</w:t>
      </w:r>
      <w:r w:rsidRPr="00096488">
        <w:rPr>
          <w:rFonts w:asciiTheme="minorHAnsi" w:hAnsiTheme="minorHAnsi" w:cstheme="minorHAnsi"/>
          <w:color w:val="000000"/>
          <w:sz w:val="24"/>
          <w:shd w:val="clear" w:color="auto" w:fill="FFFFFF"/>
          <w:lang w:val="pl-PL"/>
        </w:rPr>
        <w:t xml:space="preserve"> </w:t>
      </w:r>
      <w:r w:rsidRPr="00096488">
        <w:rPr>
          <w:rFonts w:asciiTheme="minorHAnsi" w:hAnsiTheme="minorHAnsi"/>
          <w:sz w:val="24"/>
          <w:lang w:val="pl-PL"/>
        </w:rPr>
        <w:t>zmniejszenia łojotoku i zmian trądzikowych, a także redukcji</w:t>
      </w:r>
      <w:r w:rsidR="00696684" w:rsidRPr="00096488">
        <w:rPr>
          <w:rFonts w:asciiTheme="minorHAnsi" w:hAnsiTheme="minorHAnsi"/>
          <w:sz w:val="24"/>
          <w:lang w:val="pl-PL"/>
        </w:rPr>
        <w:t xml:space="preserve"> nadmiernego owłosienia,</w:t>
      </w:r>
    </w:p>
    <w:p w14:paraId="3768FB0D" w14:textId="19437109" w:rsidR="00FE3CD5" w:rsidRPr="00096488" w:rsidRDefault="00FE3CD5" w:rsidP="00FE3CD5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color w:val="000000"/>
          <w:sz w:val="24"/>
          <w:shd w:val="clear" w:color="auto" w:fill="FFFFFF"/>
          <w:lang w:val="pl-PL"/>
        </w:rPr>
      </w:pPr>
      <w:r w:rsidRPr="00096488">
        <w:rPr>
          <w:rFonts w:asciiTheme="minorHAnsi" w:hAnsiTheme="minorHAnsi" w:cstheme="minorHAnsi"/>
          <w:color w:val="000000"/>
          <w:sz w:val="24"/>
          <w:shd w:val="clear" w:color="auto" w:fill="FFFFFF"/>
          <w:lang w:val="pl-PL"/>
        </w:rPr>
        <w:t>Utrzymania masy ciała na stałym poziomie</w:t>
      </w:r>
      <w:r w:rsidR="00696684" w:rsidRPr="00096488">
        <w:rPr>
          <w:rFonts w:asciiTheme="minorHAnsi" w:hAnsiTheme="minorHAnsi" w:cstheme="minorHAnsi"/>
          <w:color w:val="000000"/>
          <w:sz w:val="24"/>
          <w:shd w:val="clear" w:color="auto" w:fill="FFFFFF"/>
          <w:lang w:val="pl-PL"/>
        </w:rPr>
        <w:t>,</w:t>
      </w:r>
    </w:p>
    <w:p w14:paraId="7AC88E31" w14:textId="1ABA0484" w:rsidR="00FE3CD5" w:rsidRPr="00096488" w:rsidRDefault="00FE3CD5" w:rsidP="006A28CA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color w:val="000000"/>
          <w:sz w:val="24"/>
          <w:shd w:val="clear" w:color="auto" w:fill="FFFFFF"/>
          <w:lang w:val="pl-PL"/>
        </w:rPr>
      </w:pPr>
      <w:r w:rsidRPr="00096488">
        <w:rPr>
          <w:rFonts w:asciiTheme="minorHAnsi" w:hAnsiTheme="minorHAnsi" w:cstheme="minorHAnsi"/>
          <w:color w:val="000000"/>
          <w:sz w:val="24"/>
          <w:shd w:val="clear" w:color="auto" w:fill="FFFFFF"/>
          <w:lang w:val="pl-PL"/>
        </w:rPr>
        <w:t>Łagodzenia bolesnych miesiączek</w:t>
      </w:r>
      <w:r w:rsidR="00696684" w:rsidRPr="00096488">
        <w:rPr>
          <w:rFonts w:asciiTheme="minorHAnsi" w:hAnsiTheme="minorHAnsi" w:cstheme="minorHAnsi"/>
          <w:color w:val="000000"/>
          <w:sz w:val="24"/>
          <w:shd w:val="clear" w:color="auto" w:fill="FFFFFF"/>
          <w:lang w:val="pl-PL"/>
        </w:rPr>
        <w:t>.</w:t>
      </w:r>
    </w:p>
    <w:p w14:paraId="6786B323" w14:textId="77777777" w:rsidR="00096488" w:rsidRPr="00096488" w:rsidRDefault="00096488" w:rsidP="00D73735">
      <w:pPr>
        <w:jc w:val="both"/>
        <w:rPr>
          <w:rFonts w:cstheme="minorHAnsi"/>
          <w:sz w:val="24"/>
          <w:szCs w:val="24"/>
        </w:rPr>
      </w:pPr>
    </w:p>
    <w:p w14:paraId="69E068BA" w14:textId="77777777" w:rsidR="00096488" w:rsidRPr="00096488" w:rsidRDefault="00096488" w:rsidP="00D73735">
      <w:pPr>
        <w:jc w:val="both"/>
        <w:rPr>
          <w:rFonts w:cstheme="minorHAnsi"/>
          <w:sz w:val="24"/>
          <w:szCs w:val="24"/>
        </w:rPr>
      </w:pPr>
    </w:p>
    <w:p w14:paraId="6EC117FD" w14:textId="77777777" w:rsidR="00096488" w:rsidRPr="00096488" w:rsidRDefault="00096488" w:rsidP="00D73735">
      <w:pPr>
        <w:jc w:val="both"/>
        <w:rPr>
          <w:rFonts w:cstheme="minorHAnsi"/>
          <w:sz w:val="24"/>
          <w:szCs w:val="24"/>
        </w:rPr>
      </w:pPr>
    </w:p>
    <w:p w14:paraId="3691EA7D" w14:textId="77777777" w:rsidR="00096488" w:rsidRPr="00096488" w:rsidRDefault="00096488" w:rsidP="00D73735">
      <w:pPr>
        <w:jc w:val="both"/>
        <w:rPr>
          <w:rFonts w:cstheme="minorHAnsi"/>
          <w:sz w:val="24"/>
          <w:szCs w:val="24"/>
        </w:rPr>
      </w:pPr>
    </w:p>
    <w:p w14:paraId="22ADFDF0" w14:textId="347B2E5F" w:rsidR="006C6E61" w:rsidRPr="00096488" w:rsidRDefault="00D73735" w:rsidP="00D73735">
      <w:pPr>
        <w:jc w:val="both"/>
        <w:rPr>
          <w:rFonts w:cstheme="minorHAnsi"/>
          <w:sz w:val="24"/>
          <w:szCs w:val="24"/>
        </w:rPr>
      </w:pPr>
      <w:r w:rsidRPr="00096488">
        <w:rPr>
          <w:rFonts w:cstheme="minorHAnsi"/>
          <w:sz w:val="24"/>
          <w:szCs w:val="24"/>
        </w:rPr>
        <w:t>Jak pokazują najnowsze wyniki badań</w:t>
      </w:r>
      <w:r w:rsidRPr="00096488">
        <w:rPr>
          <w:rStyle w:val="Odwoanieprzypisudolnego"/>
          <w:rFonts w:cstheme="minorHAnsi"/>
          <w:sz w:val="24"/>
          <w:szCs w:val="24"/>
        </w:rPr>
        <w:footnoteReference w:id="1"/>
      </w:r>
      <w:r w:rsidR="00604030">
        <w:rPr>
          <w:rFonts w:cstheme="minorHAnsi"/>
          <w:sz w:val="24"/>
          <w:szCs w:val="24"/>
        </w:rPr>
        <w:t>, do których dane zbierano przez 44 lata</w:t>
      </w:r>
      <w:r w:rsidR="000B7DA1">
        <w:rPr>
          <w:rFonts w:cstheme="minorHAnsi"/>
          <w:sz w:val="24"/>
          <w:szCs w:val="24"/>
        </w:rPr>
        <w:t>,</w:t>
      </w:r>
      <w:r w:rsidR="00604030">
        <w:rPr>
          <w:rFonts w:cstheme="minorHAnsi"/>
          <w:sz w:val="24"/>
          <w:szCs w:val="24"/>
        </w:rPr>
        <w:t xml:space="preserve"> </w:t>
      </w:r>
      <w:r w:rsidR="006C6E61">
        <w:rPr>
          <w:rFonts w:cstheme="minorHAnsi"/>
          <w:sz w:val="24"/>
          <w:szCs w:val="24"/>
        </w:rPr>
        <w:t>monitorując</w:t>
      </w:r>
      <w:r w:rsidR="00604030">
        <w:rPr>
          <w:rFonts w:cstheme="minorHAnsi"/>
          <w:sz w:val="24"/>
          <w:szCs w:val="24"/>
        </w:rPr>
        <w:t xml:space="preserve"> 46 tys.</w:t>
      </w:r>
      <w:r w:rsidR="003556F9">
        <w:rPr>
          <w:rFonts w:cstheme="minorHAnsi"/>
          <w:sz w:val="24"/>
          <w:szCs w:val="24"/>
        </w:rPr>
        <w:t xml:space="preserve"> </w:t>
      </w:r>
      <w:r w:rsidR="00604030">
        <w:rPr>
          <w:rFonts w:cstheme="minorHAnsi"/>
          <w:sz w:val="24"/>
          <w:szCs w:val="24"/>
        </w:rPr>
        <w:t>kobiet,</w:t>
      </w:r>
      <w:r w:rsidR="006C6E61">
        <w:rPr>
          <w:rFonts w:cstheme="minorHAnsi"/>
          <w:sz w:val="24"/>
          <w:szCs w:val="24"/>
        </w:rPr>
        <w:t xml:space="preserve"> </w:t>
      </w:r>
      <w:r w:rsidRPr="00096488">
        <w:rPr>
          <w:rFonts w:cstheme="minorHAnsi"/>
          <w:sz w:val="24"/>
          <w:szCs w:val="24"/>
        </w:rPr>
        <w:t>stosowanie tabletek antykoncepcyjnych zmniejsza ryzyko zachorowania na</w:t>
      </w:r>
      <w:r w:rsidRPr="00096488">
        <w:rPr>
          <w:sz w:val="24"/>
          <w:szCs w:val="24"/>
        </w:rPr>
        <w:t xml:space="preserve"> </w:t>
      </w:r>
      <w:r w:rsidRPr="00096488">
        <w:rPr>
          <w:rFonts w:cstheme="minorHAnsi"/>
          <w:sz w:val="24"/>
          <w:szCs w:val="24"/>
        </w:rPr>
        <w:t>nowotwór jelita grubego, trzonu macicy i jajnika</w:t>
      </w:r>
      <w:r w:rsidR="006C6E61">
        <w:rPr>
          <w:rFonts w:cstheme="minorHAnsi"/>
          <w:sz w:val="24"/>
          <w:szCs w:val="24"/>
        </w:rPr>
        <w:t>.</w:t>
      </w:r>
      <w:r w:rsidRPr="00096488">
        <w:rPr>
          <w:rFonts w:cstheme="minorHAnsi"/>
          <w:sz w:val="24"/>
          <w:szCs w:val="24"/>
        </w:rPr>
        <w:t xml:space="preserve"> Taka profilaktyka utrzymuje się </w:t>
      </w:r>
      <w:r w:rsidR="006C6E61">
        <w:rPr>
          <w:rFonts w:cstheme="minorHAnsi"/>
          <w:sz w:val="24"/>
          <w:szCs w:val="24"/>
        </w:rPr>
        <w:t xml:space="preserve">zarówno </w:t>
      </w:r>
      <w:r w:rsidRPr="00096488">
        <w:rPr>
          <w:rFonts w:cstheme="minorHAnsi"/>
          <w:sz w:val="24"/>
          <w:szCs w:val="24"/>
        </w:rPr>
        <w:t xml:space="preserve">podczas stosowania tych środków, </w:t>
      </w:r>
      <w:r w:rsidR="006C6E61">
        <w:rPr>
          <w:rFonts w:cstheme="minorHAnsi"/>
          <w:sz w:val="24"/>
          <w:szCs w:val="24"/>
        </w:rPr>
        <w:t xml:space="preserve">jak również </w:t>
      </w:r>
      <w:r w:rsidRPr="00096488">
        <w:rPr>
          <w:rFonts w:cstheme="minorHAnsi"/>
          <w:sz w:val="24"/>
          <w:szCs w:val="24"/>
        </w:rPr>
        <w:t xml:space="preserve"> nawet do 30 lat po zakończeniu przyjmowania pigułek. </w:t>
      </w:r>
      <w:r w:rsidR="006C6E61">
        <w:rPr>
          <w:rFonts w:cstheme="minorHAnsi"/>
          <w:sz w:val="24"/>
          <w:szCs w:val="24"/>
        </w:rPr>
        <w:t>To oznacza, że zażywanie tabletek antykoncepcyjnych nie tylko nie zwiększa ryzyka zacho</w:t>
      </w:r>
      <w:r w:rsidR="000B7DA1">
        <w:rPr>
          <w:rFonts w:cstheme="minorHAnsi"/>
          <w:sz w:val="24"/>
          <w:szCs w:val="24"/>
        </w:rPr>
        <w:t xml:space="preserve">rowania na choroby onkologiczne, </w:t>
      </w:r>
      <w:bookmarkStart w:id="0" w:name="_GoBack"/>
      <w:bookmarkEnd w:id="0"/>
      <w:r w:rsidR="006C6E61">
        <w:rPr>
          <w:rFonts w:cstheme="minorHAnsi"/>
          <w:sz w:val="24"/>
          <w:szCs w:val="24"/>
        </w:rPr>
        <w:t>ale daje</w:t>
      </w:r>
      <w:r w:rsidR="006C6E61" w:rsidRPr="00096488">
        <w:rPr>
          <w:rFonts w:cstheme="minorHAnsi"/>
          <w:sz w:val="24"/>
          <w:szCs w:val="24"/>
        </w:rPr>
        <w:t xml:space="preserve"> długoterminową ochronę przed zachorowaniem</w:t>
      </w:r>
      <w:r w:rsidR="006C6E61">
        <w:rPr>
          <w:rFonts w:cstheme="minorHAnsi"/>
          <w:sz w:val="24"/>
          <w:szCs w:val="24"/>
        </w:rPr>
        <w:t>.</w:t>
      </w:r>
    </w:p>
    <w:p w14:paraId="2665C536" w14:textId="77777777" w:rsidR="00D73735" w:rsidRPr="005F1BE6" w:rsidRDefault="00D73735" w:rsidP="00106DFF">
      <w:pPr>
        <w:jc w:val="both"/>
        <w:rPr>
          <w:i/>
          <w:sz w:val="24"/>
          <w:szCs w:val="24"/>
        </w:rPr>
      </w:pPr>
    </w:p>
    <w:sectPr w:rsidR="00D73735" w:rsidRPr="005F1BE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0505B3" w14:textId="77777777" w:rsidR="002C4D39" w:rsidRDefault="002C4D39" w:rsidP="00077C35">
      <w:pPr>
        <w:spacing w:after="0" w:line="240" w:lineRule="auto"/>
      </w:pPr>
      <w:r>
        <w:separator/>
      </w:r>
    </w:p>
  </w:endnote>
  <w:endnote w:type="continuationSeparator" w:id="0">
    <w:p w14:paraId="55E9667D" w14:textId="77777777" w:rsidR="002C4D39" w:rsidRDefault="002C4D39" w:rsidP="00077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F8F848" w14:textId="77777777" w:rsidR="002C4D39" w:rsidRDefault="002C4D39" w:rsidP="00077C35">
      <w:pPr>
        <w:spacing w:after="0" w:line="240" w:lineRule="auto"/>
      </w:pPr>
      <w:r>
        <w:separator/>
      </w:r>
    </w:p>
  </w:footnote>
  <w:footnote w:type="continuationSeparator" w:id="0">
    <w:p w14:paraId="3DAA5EFF" w14:textId="77777777" w:rsidR="002C4D39" w:rsidRDefault="002C4D39" w:rsidP="00077C35">
      <w:pPr>
        <w:spacing w:after="0" w:line="240" w:lineRule="auto"/>
      </w:pPr>
      <w:r>
        <w:continuationSeparator/>
      </w:r>
    </w:p>
  </w:footnote>
  <w:footnote w:id="1">
    <w:p w14:paraId="13812938" w14:textId="77777777" w:rsidR="00D73735" w:rsidRDefault="00D73735" w:rsidP="00D73735">
      <w:pPr>
        <w:rPr>
          <w:rFonts w:eastAsia="Times New Roman" w:cs="Times New Roman"/>
          <w:sz w:val="18"/>
          <w:szCs w:val="18"/>
          <w:lang w:val="en-US" w:eastAsia="pl-PL"/>
        </w:rPr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  <w:lang w:val="en-US"/>
        </w:rPr>
        <w:t xml:space="preserve">  </w:t>
      </w:r>
      <w:proofErr w:type="spellStart"/>
      <w:r>
        <w:rPr>
          <w:sz w:val="18"/>
          <w:szCs w:val="18"/>
          <w:lang w:val="en-US"/>
        </w:rPr>
        <w:t>Badanie</w:t>
      </w:r>
      <w:proofErr w:type="spellEnd"/>
      <w:r>
        <w:rPr>
          <w:sz w:val="18"/>
          <w:szCs w:val="18"/>
          <w:lang w:val="en-US"/>
        </w:rPr>
        <w:t xml:space="preserve"> </w:t>
      </w:r>
      <w:r>
        <w:rPr>
          <w:rFonts w:eastAsia="Times New Roman" w:cs="Times New Roman"/>
          <w:sz w:val="18"/>
          <w:szCs w:val="18"/>
          <w:lang w:val="en-US" w:eastAsia="pl-PL"/>
        </w:rPr>
        <w:t xml:space="preserve">Oral Contraception Study </w:t>
      </w:r>
      <w:proofErr w:type="spellStart"/>
      <w:r>
        <w:rPr>
          <w:rFonts w:eastAsia="Times New Roman" w:cs="Times New Roman"/>
          <w:sz w:val="18"/>
          <w:szCs w:val="18"/>
          <w:lang w:val="en-US" w:eastAsia="pl-PL"/>
        </w:rPr>
        <w:t>prowadzone</w:t>
      </w:r>
      <w:proofErr w:type="spellEnd"/>
      <w:r>
        <w:rPr>
          <w:rFonts w:eastAsia="Times New Roman" w:cs="Times New Roman"/>
          <w:sz w:val="18"/>
          <w:szCs w:val="18"/>
          <w:lang w:val="en-US" w:eastAsia="pl-PL"/>
        </w:rPr>
        <w:t xml:space="preserve"> </w:t>
      </w:r>
      <w:proofErr w:type="spellStart"/>
      <w:r>
        <w:rPr>
          <w:rFonts w:eastAsia="Times New Roman" w:cs="Times New Roman"/>
          <w:sz w:val="18"/>
          <w:szCs w:val="18"/>
          <w:lang w:val="en-US" w:eastAsia="pl-PL"/>
        </w:rPr>
        <w:t>przez</w:t>
      </w:r>
      <w:proofErr w:type="spellEnd"/>
      <w:r>
        <w:rPr>
          <w:rFonts w:eastAsia="Times New Roman" w:cs="Times New Roman"/>
          <w:sz w:val="18"/>
          <w:szCs w:val="18"/>
          <w:lang w:val="en-US" w:eastAsia="pl-PL"/>
        </w:rPr>
        <w:t xml:space="preserve"> </w:t>
      </w:r>
      <w:proofErr w:type="spellStart"/>
      <w:r>
        <w:rPr>
          <w:rFonts w:eastAsia="Times New Roman" w:cs="Times New Roman"/>
          <w:sz w:val="18"/>
          <w:szCs w:val="18"/>
          <w:lang w:val="en-US" w:eastAsia="pl-PL"/>
        </w:rPr>
        <w:t>lekarzy</w:t>
      </w:r>
      <w:proofErr w:type="spellEnd"/>
      <w:r>
        <w:rPr>
          <w:rFonts w:eastAsia="Times New Roman" w:cs="Times New Roman"/>
          <w:sz w:val="18"/>
          <w:szCs w:val="18"/>
          <w:lang w:val="en-US" w:eastAsia="pl-PL"/>
        </w:rPr>
        <w:t xml:space="preserve"> z UK Royal College of General Practitioners</w:t>
      </w:r>
      <w:r>
        <w:rPr>
          <w:rFonts w:eastAsia="Times New Roman" w:cs="Times New Roman"/>
          <w:color w:val="000000" w:themeColor="text1"/>
          <w:sz w:val="18"/>
          <w:szCs w:val="18"/>
          <w:lang w:val="en-US" w:eastAsia="pl-PL"/>
        </w:rPr>
        <w:t xml:space="preserve">, </w:t>
      </w:r>
      <w:r>
        <w:rPr>
          <w:rStyle w:val="Uwydatnienie"/>
          <w:rFonts w:cs="Helvetica"/>
          <w:color w:val="000000" w:themeColor="text1"/>
          <w:sz w:val="18"/>
          <w:szCs w:val="18"/>
          <w:lang w:val="en-US"/>
        </w:rPr>
        <w:t xml:space="preserve">American Journal of Obstetrics and </w:t>
      </w:r>
      <w:proofErr w:type="spellStart"/>
      <w:r>
        <w:rPr>
          <w:rStyle w:val="Uwydatnienie"/>
          <w:rFonts w:cs="Helvetica"/>
          <w:color w:val="000000" w:themeColor="text1"/>
          <w:sz w:val="18"/>
          <w:szCs w:val="18"/>
          <w:lang w:val="en-US"/>
        </w:rPr>
        <w:t>Gynaecology</w:t>
      </w:r>
      <w:proofErr w:type="spellEnd"/>
      <w:r>
        <w:rPr>
          <w:rStyle w:val="Uwydatnienie"/>
          <w:rFonts w:cs="Helvetica"/>
          <w:color w:val="000000" w:themeColor="text1"/>
          <w:sz w:val="18"/>
          <w:szCs w:val="18"/>
          <w:lang w:val="en-US"/>
        </w:rPr>
        <w:t xml:space="preserve"> / The </w:t>
      </w:r>
      <w:proofErr w:type="spellStart"/>
      <w:r>
        <w:rPr>
          <w:rStyle w:val="Uwydatnienie"/>
          <w:rFonts w:cs="Helvetica"/>
          <w:color w:val="000000" w:themeColor="text1"/>
          <w:sz w:val="18"/>
          <w:szCs w:val="18"/>
          <w:lang w:val="en-US"/>
        </w:rPr>
        <w:t>Independen</w:t>
      </w:r>
      <w:proofErr w:type="spellEnd"/>
      <w:r>
        <w:rPr>
          <w:rFonts w:eastAsia="Times New Roman" w:cs="Times New Roman"/>
          <w:sz w:val="18"/>
          <w:szCs w:val="18"/>
          <w:lang w:val="en-US" w:eastAsia="pl-PL"/>
        </w:rPr>
        <w:br/>
      </w:r>
    </w:p>
    <w:p w14:paraId="5D16FA32" w14:textId="77777777" w:rsidR="00D73735" w:rsidRDefault="00D73735" w:rsidP="00D73735">
      <w:pPr>
        <w:rPr>
          <w:lang w:val="en-US"/>
        </w:rPr>
      </w:pPr>
    </w:p>
    <w:p w14:paraId="55893A7C" w14:textId="77777777" w:rsidR="00D73735" w:rsidRDefault="00D73735" w:rsidP="00D73735">
      <w:pP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0C959D96" w14:textId="77777777" w:rsidR="00D73735" w:rsidRDefault="00D73735" w:rsidP="00D73735">
      <w:pPr>
        <w:pStyle w:val="Tekstprzypisudolnego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308AD" w14:textId="77777777" w:rsidR="00F83D43" w:rsidRDefault="00F83D4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0494B1FF" wp14:editId="577D47BF">
          <wp:simplePos x="0" y="0"/>
          <wp:positionH relativeFrom="column">
            <wp:posOffset>-709295</wp:posOffset>
          </wp:positionH>
          <wp:positionV relativeFrom="paragraph">
            <wp:posOffset>-240030</wp:posOffset>
          </wp:positionV>
          <wp:extent cx="2096135" cy="899795"/>
          <wp:effectExtent l="0" t="0" r="0" b="0"/>
          <wp:wrapSquare wrapText="bothSides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13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C36487E" wp14:editId="49880F5F">
              <wp:simplePos x="0" y="0"/>
              <wp:positionH relativeFrom="column">
                <wp:posOffset>-895350</wp:posOffset>
              </wp:positionH>
              <wp:positionV relativeFrom="paragraph">
                <wp:posOffset>-448310</wp:posOffset>
              </wp:positionV>
              <wp:extent cx="7591425" cy="1295400"/>
              <wp:effectExtent l="0" t="0" r="28575" b="19050"/>
              <wp:wrapNone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91425" cy="129540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9525">
                        <a:solidFill>
                          <a:srgbClr val="C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7DACB5" id="Rectangle 5" o:spid="_x0000_s1026" style="position:absolute;margin-left:-70.5pt;margin-top:-35.3pt;width:597.75pt;height:10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" fillcolor="#c00000" strokecolor="#c0000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2987"/>
    <w:multiLevelType w:val="hybridMultilevel"/>
    <w:tmpl w:val="B94ADC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B38E6"/>
    <w:multiLevelType w:val="hybridMultilevel"/>
    <w:tmpl w:val="D8C0EC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108FB"/>
    <w:multiLevelType w:val="hybridMultilevel"/>
    <w:tmpl w:val="7E0AA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1077A"/>
    <w:multiLevelType w:val="hybridMultilevel"/>
    <w:tmpl w:val="E50E00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53D4C"/>
    <w:multiLevelType w:val="hybridMultilevel"/>
    <w:tmpl w:val="9B720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F91708"/>
    <w:multiLevelType w:val="hybridMultilevel"/>
    <w:tmpl w:val="C0A28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02C"/>
    <w:rsid w:val="000340DC"/>
    <w:rsid w:val="00077C35"/>
    <w:rsid w:val="00096488"/>
    <w:rsid w:val="000B7DA1"/>
    <w:rsid w:val="000D579B"/>
    <w:rsid w:val="000E71D0"/>
    <w:rsid w:val="00104C51"/>
    <w:rsid w:val="00106DFF"/>
    <w:rsid w:val="0011705A"/>
    <w:rsid w:val="00122146"/>
    <w:rsid w:val="001412D9"/>
    <w:rsid w:val="00142637"/>
    <w:rsid w:val="001626AE"/>
    <w:rsid w:val="001A6EFE"/>
    <w:rsid w:val="001E27FD"/>
    <w:rsid w:val="0021536D"/>
    <w:rsid w:val="00231C52"/>
    <w:rsid w:val="002329AB"/>
    <w:rsid w:val="00236BC0"/>
    <w:rsid w:val="00240657"/>
    <w:rsid w:val="00244914"/>
    <w:rsid w:val="00246B4C"/>
    <w:rsid w:val="00291FBE"/>
    <w:rsid w:val="002A1B40"/>
    <w:rsid w:val="002A1C88"/>
    <w:rsid w:val="002A48A0"/>
    <w:rsid w:val="002B0F25"/>
    <w:rsid w:val="002C0038"/>
    <w:rsid w:val="002C4D39"/>
    <w:rsid w:val="002E66CC"/>
    <w:rsid w:val="0033435C"/>
    <w:rsid w:val="003422F4"/>
    <w:rsid w:val="003556F9"/>
    <w:rsid w:val="003B1EC9"/>
    <w:rsid w:val="003B65F6"/>
    <w:rsid w:val="003D4A00"/>
    <w:rsid w:val="0040078B"/>
    <w:rsid w:val="00411ABF"/>
    <w:rsid w:val="00433D04"/>
    <w:rsid w:val="00447A8B"/>
    <w:rsid w:val="004534BB"/>
    <w:rsid w:val="004740F7"/>
    <w:rsid w:val="004816D6"/>
    <w:rsid w:val="004B3622"/>
    <w:rsid w:val="004D3726"/>
    <w:rsid w:val="004D4755"/>
    <w:rsid w:val="004E30D0"/>
    <w:rsid w:val="004E70BA"/>
    <w:rsid w:val="00506CF1"/>
    <w:rsid w:val="0054122A"/>
    <w:rsid w:val="00560EB9"/>
    <w:rsid w:val="005A34F7"/>
    <w:rsid w:val="005B70DA"/>
    <w:rsid w:val="005C6478"/>
    <w:rsid w:val="005C6BBC"/>
    <w:rsid w:val="005D2845"/>
    <w:rsid w:val="005E646B"/>
    <w:rsid w:val="005F164B"/>
    <w:rsid w:val="005F1BE6"/>
    <w:rsid w:val="006030A2"/>
    <w:rsid w:val="00604030"/>
    <w:rsid w:val="00607278"/>
    <w:rsid w:val="00615B8C"/>
    <w:rsid w:val="00616468"/>
    <w:rsid w:val="00655D1A"/>
    <w:rsid w:val="006873F3"/>
    <w:rsid w:val="006947DC"/>
    <w:rsid w:val="00696088"/>
    <w:rsid w:val="00696684"/>
    <w:rsid w:val="00696908"/>
    <w:rsid w:val="006A28CA"/>
    <w:rsid w:val="006A6B2B"/>
    <w:rsid w:val="006B709E"/>
    <w:rsid w:val="006C6E61"/>
    <w:rsid w:val="006D7307"/>
    <w:rsid w:val="006E0D71"/>
    <w:rsid w:val="0072049C"/>
    <w:rsid w:val="00724E3F"/>
    <w:rsid w:val="00756A98"/>
    <w:rsid w:val="007755F5"/>
    <w:rsid w:val="00791EF0"/>
    <w:rsid w:val="007A24DA"/>
    <w:rsid w:val="007A6B41"/>
    <w:rsid w:val="007B302B"/>
    <w:rsid w:val="007D276A"/>
    <w:rsid w:val="007D5487"/>
    <w:rsid w:val="007F1FB8"/>
    <w:rsid w:val="008023D6"/>
    <w:rsid w:val="0080291F"/>
    <w:rsid w:val="00816EA8"/>
    <w:rsid w:val="00822840"/>
    <w:rsid w:val="00827EBF"/>
    <w:rsid w:val="0083102C"/>
    <w:rsid w:val="00854BA6"/>
    <w:rsid w:val="00856BB7"/>
    <w:rsid w:val="008A7E8B"/>
    <w:rsid w:val="008C234F"/>
    <w:rsid w:val="008E7140"/>
    <w:rsid w:val="009228A2"/>
    <w:rsid w:val="0093630B"/>
    <w:rsid w:val="00987487"/>
    <w:rsid w:val="009C4568"/>
    <w:rsid w:val="009F0D6C"/>
    <w:rsid w:val="00A00996"/>
    <w:rsid w:val="00A23BE6"/>
    <w:rsid w:val="00A23E91"/>
    <w:rsid w:val="00A43EDF"/>
    <w:rsid w:val="00A83A33"/>
    <w:rsid w:val="00AC4A5C"/>
    <w:rsid w:val="00B60CC7"/>
    <w:rsid w:val="00B62432"/>
    <w:rsid w:val="00B81615"/>
    <w:rsid w:val="00BB6288"/>
    <w:rsid w:val="00BD73ED"/>
    <w:rsid w:val="00BE060E"/>
    <w:rsid w:val="00C46396"/>
    <w:rsid w:val="00C575C5"/>
    <w:rsid w:val="00CB69FA"/>
    <w:rsid w:val="00CD06BC"/>
    <w:rsid w:val="00CF368A"/>
    <w:rsid w:val="00D01BAF"/>
    <w:rsid w:val="00D072EF"/>
    <w:rsid w:val="00D15A2B"/>
    <w:rsid w:val="00D277E1"/>
    <w:rsid w:val="00D33862"/>
    <w:rsid w:val="00D60D8A"/>
    <w:rsid w:val="00D61794"/>
    <w:rsid w:val="00D63790"/>
    <w:rsid w:val="00D73735"/>
    <w:rsid w:val="00DC0F7E"/>
    <w:rsid w:val="00DC41D5"/>
    <w:rsid w:val="00DF1370"/>
    <w:rsid w:val="00E035E4"/>
    <w:rsid w:val="00E454BC"/>
    <w:rsid w:val="00E622DF"/>
    <w:rsid w:val="00E93876"/>
    <w:rsid w:val="00EB14EF"/>
    <w:rsid w:val="00EC3CEB"/>
    <w:rsid w:val="00EF2F55"/>
    <w:rsid w:val="00F01C78"/>
    <w:rsid w:val="00F01EAF"/>
    <w:rsid w:val="00F83D43"/>
    <w:rsid w:val="00FB23A9"/>
    <w:rsid w:val="00FC3ECF"/>
    <w:rsid w:val="00FE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589C29"/>
  <w15:docId w15:val="{2CBA0BE8-DF81-4163-A6F3-4A0C2816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7E8B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7C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7C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77C3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83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3D43"/>
  </w:style>
  <w:style w:type="paragraph" w:styleId="Stopka">
    <w:name w:val="footer"/>
    <w:basedOn w:val="Normalny"/>
    <w:link w:val="StopkaZnak"/>
    <w:uiPriority w:val="99"/>
    <w:unhideWhenUsed/>
    <w:rsid w:val="00F83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3D43"/>
  </w:style>
  <w:style w:type="character" w:styleId="Pogrubienie">
    <w:name w:val="Strong"/>
    <w:basedOn w:val="Domylnaczcionkaakapitu"/>
    <w:uiPriority w:val="22"/>
    <w:qFormat/>
    <w:rsid w:val="00822840"/>
    <w:rPr>
      <w:b/>
      <w:bCs/>
    </w:rPr>
  </w:style>
  <w:style w:type="paragraph" w:styleId="NormalnyWeb">
    <w:name w:val="Normal (Web)"/>
    <w:basedOn w:val="Normalny"/>
    <w:uiPriority w:val="99"/>
    <w:unhideWhenUsed/>
    <w:rsid w:val="00822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5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5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5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5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5F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5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55F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755F5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E0D71"/>
    <w:rPr>
      <w:color w:val="800080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EC3CEB"/>
    <w:rPr>
      <w:i/>
      <w:iCs/>
    </w:rPr>
  </w:style>
  <w:style w:type="paragraph" w:customStyle="1" w:styleId="Default">
    <w:name w:val="Default"/>
    <w:rsid w:val="00E035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1">
    <w:name w:val="A1"/>
    <w:uiPriority w:val="99"/>
    <w:rsid w:val="00E035E4"/>
    <w:rPr>
      <w:rFonts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0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F2FCB-6005-437A-B2D4-77D2D16B1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OnBoard PR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Płatkowski</dc:creator>
  <cp:keywords/>
  <dc:description/>
  <cp:lastModifiedBy>Katarzyna Puchacz</cp:lastModifiedBy>
  <cp:revision>4</cp:revision>
  <cp:lastPrinted>2017-03-28T18:16:00Z</cp:lastPrinted>
  <dcterms:created xsi:type="dcterms:W3CDTF">2017-05-04T19:46:00Z</dcterms:created>
  <dcterms:modified xsi:type="dcterms:W3CDTF">2017-05-09T09:01:00Z</dcterms:modified>
</cp:coreProperties>
</file>