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196E1" w14:textId="77777777" w:rsidR="006E1788" w:rsidRDefault="006E1788" w:rsidP="006E1788">
      <w:pPr>
        <w:pStyle w:val="Akapitzlist"/>
        <w:autoSpaceDE w:val="0"/>
        <w:autoSpaceDN w:val="0"/>
        <w:adjustRightInd w:val="0"/>
        <w:spacing w:after="0" w:line="240" w:lineRule="auto"/>
        <w:rPr>
          <w:rFonts w:ascii="Verdana" w:hAnsi="Verdana" w:cs="Helv"/>
          <w:b/>
          <w:bCs/>
          <w:color w:val="000000"/>
        </w:rPr>
      </w:pPr>
    </w:p>
    <w:p w14:paraId="07661846" w14:textId="77777777" w:rsidR="00921571" w:rsidRDefault="006E1788" w:rsidP="00D46D65">
      <w:pPr>
        <w:pStyle w:val="Akapitzlist"/>
        <w:autoSpaceDE w:val="0"/>
        <w:autoSpaceDN w:val="0"/>
        <w:adjustRightInd w:val="0"/>
        <w:spacing w:after="0" w:line="240" w:lineRule="auto"/>
        <w:jc w:val="center"/>
        <w:rPr>
          <w:rFonts w:ascii="Verdana" w:hAnsi="Verdana" w:cs="Helv"/>
          <w:b/>
          <w:bCs/>
          <w:color w:val="000000"/>
        </w:rPr>
      </w:pPr>
      <w:r w:rsidRPr="006E1788">
        <w:rPr>
          <w:rFonts w:ascii="Verdana" w:hAnsi="Verdana" w:cs="Helv"/>
          <w:b/>
          <w:bCs/>
          <w:color w:val="000000"/>
        </w:rPr>
        <w:t>Tabletki a alkohol?</w:t>
      </w:r>
    </w:p>
    <w:p w14:paraId="72BDE36F" w14:textId="77777777" w:rsidR="006E1788" w:rsidRPr="006E1788" w:rsidRDefault="006E1788" w:rsidP="00D46D65">
      <w:pPr>
        <w:pStyle w:val="Akapitzlist"/>
        <w:autoSpaceDE w:val="0"/>
        <w:autoSpaceDN w:val="0"/>
        <w:adjustRightInd w:val="0"/>
        <w:spacing w:after="0" w:line="240" w:lineRule="auto"/>
        <w:jc w:val="center"/>
        <w:rPr>
          <w:rFonts w:ascii="Verdana" w:hAnsi="Verdana" w:cs="Helv"/>
          <w:b/>
          <w:bCs/>
          <w:color w:val="000000"/>
        </w:rPr>
      </w:pPr>
      <w:r w:rsidRPr="006E1788">
        <w:rPr>
          <w:rFonts w:ascii="Verdana" w:hAnsi="Verdana" w:cs="Helv"/>
          <w:b/>
          <w:bCs/>
          <w:color w:val="000000"/>
        </w:rPr>
        <w:t>Czy przy antykoncepcji hormonalnej możemy sobie na niego pozwolić?</w:t>
      </w:r>
    </w:p>
    <w:p w14:paraId="79CB0764" w14:textId="1592F796" w:rsidR="006E1788" w:rsidRPr="006E1788" w:rsidRDefault="006E1788" w:rsidP="006E1788">
      <w:pPr>
        <w:jc w:val="both"/>
        <w:rPr>
          <w:rFonts w:ascii="Verdana" w:hAnsi="Verdana"/>
          <w:b/>
        </w:rPr>
      </w:pPr>
      <w:r w:rsidRPr="006E1788">
        <w:rPr>
          <w:rFonts w:ascii="Verdana" w:hAnsi="Verdana"/>
          <w:b/>
        </w:rPr>
        <w:t>Dla kobiet wybierających antykoncepcję, najważniejszym czynnikiem jest to, czy jest ona skuteczna (40% badanych)</w:t>
      </w:r>
      <w:r w:rsidR="00D46D65">
        <w:rPr>
          <w:rFonts w:ascii="Verdana" w:hAnsi="Verdana"/>
          <w:b/>
        </w:rPr>
        <w:t>*</w:t>
      </w:r>
      <w:r w:rsidRPr="006E1788">
        <w:rPr>
          <w:rFonts w:ascii="Verdana" w:hAnsi="Verdana"/>
          <w:b/>
        </w:rPr>
        <w:t>, dlatego tak wiele kobiet decyduje się na branie tabletek antykoncepcyjnych. Jednak</w:t>
      </w:r>
      <w:r w:rsidR="008E0252" w:rsidRPr="006E1788">
        <w:rPr>
          <w:rFonts w:ascii="Verdana" w:hAnsi="Verdana"/>
          <w:b/>
        </w:rPr>
        <w:t>,</w:t>
      </w:r>
      <w:r w:rsidR="008E0252">
        <w:rPr>
          <w:rFonts w:ascii="Verdana" w:hAnsi="Verdana"/>
          <w:b/>
        </w:rPr>
        <w:br/>
      </w:r>
      <w:r w:rsidRPr="006E1788">
        <w:rPr>
          <w:rFonts w:ascii="Verdana" w:hAnsi="Verdana"/>
          <w:b/>
        </w:rPr>
        <w:t>aby były w pełni</w:t>
      </w:r>
      <w:r w:rsidR="00D46D65">
        <w:rPr>
          <w:rFonts w:ascii="Verdana" w:hAnsi="Verdana"/>
          <w:b/>
        </w:rPr>
        <w:t xml:space="preserve"> skuteczne </w:t>
      </w:r>
      <w:r w:rsidRPr="006E1788">
        <w:rPr>
          <w:rFonts w:ascii="Verdana" w:hAnsi="Verdana"/>
          <w:b/>
        </w:rPr>
        <w:t xml:space="preserve">– muszą być odpowiednio przyjmowane. </w:t>
      </w:r>
      <w:r w:rsidRPr="006E1788">
        <w:rPr>
          <w:rFonts w:ascii="Verdana" w:hAnsi="Verdana" w:cs="Arial"/>
          <w:b/>
        </w:rPr>
        <w:t xml:space="preserve">Razem z ekspertem portalu „Zdrowa ONA”, ginekologiem, </w:t>
      </w:r>
      <w:r w:rsidRPr="006E1788">
        <w:rPr>
          <w:rFonts w:ascii="Verdana" w:hAnsi="Verdana"/>
          <w:b/>
        </w:rPr>
        <w:t>prof. dr hab. n. med. Violettą Skrzypulec-Plintą</w:t>
      </w:r>
      <w:r w:rsidRPr="006E1788">
        <w:rPr>
          <w:rFonts w:ascii="Verdana" w:hAnsi="Verdana" w:cs="Arial"/>
          <w:b/>
        </w:rPr>
        <w:t xml:space="preserve"> wyjaśniamy praktyczne kwestie dotyczące antykoncepcji</w:t>
      </w:r>
      <w:r w:rsidR="00D46D65">
        <w:rPr>
          <w:rFonts w:ascii="Verdana" w:hAnsi="Verdana" w:cs="Arial"/>
          <w:b/>
        </w:rPr>
        <w:t>.</w:t>
      </w:r>
    </w:p>
    <w:p w14:paraId="7CE78115" w14:textId="5CF958A1" w:rsidR="006E1788" w:rsidRPr="006E1788" w:rsidRDefault="006E1788" w:rsidP="006E1788">
      <w:pPr>
        <w:jc w:val="both"/>
        <w:rPr>
          <w:rFonts w:ascii="Verdana" w:hAnsi="Verdana"/>
        </w:rPr>
      </w:pPr>
      <w:r w:rsidRPr="006E1788">
        <w:rPr>
          <w:rFonts w:ascii="Verdana" w:hAnsi="Verdana"/>
        </w:rPr>
        <w:t>Wieczorne wyjścia ze znajomymi to codzienność dla wielu młodych Polek. Bardzo często są to spotkania pełne śmiechu i dobrej zabawy, którym towarzyszy kieliszek wina. Jednak wiele dziewczyn stosujących antykoncepcję hormonalną zastanawia się, czy nawet niewielka ilość alkoholu, nie sprawi, że ta metoda zawiedzie. Tym bardziej, że co trzecia dziewczyna, w wieku studenckim, decyduje się na antykoncepcję w formie tabletek hormonalnych</w:t>
      </w:r>
      <w:r w:rsidR="00D46D65">
        <w:rPr>
          <w:rFonts w:ascii="Verdana" w:hAnsi="Verdana"/>
        </w:rPr>
        <w:t>*</w:t>
      </w:r>
      <w:r w:rsidRPr="006E1788">
        <w:rPr>
          <w:rFonts w:ascii="Verdana" w:hAnsi="Verdana"/>
        </w:rPr>
        <w:t>. Powszechnie wiadomo, że niektóre substancje przez nas przyjmowane (takie jak antybiotyki, leki przeciwgrzybicze, wybrane zioła) mogą wpłynąć negatywnie na wchłanianie się substancji czynnych zawartych w lekach. Czy alkohol też na to wpływa</w:t>
      </w:r>
      <w:r w:rsidR="008E0252" w:rsidRPr="006E1788">
        <w:rPr>
          <w:rFonts w:ascii="Verdana" w:hAnsi="Verdana"/>
        </w:rPr>
        <w:t>?</w:t>
      </w:r>
      <w:r w:rsidR="008E0252">
        <w:rPr>
          <w:rFonts w:ascii="Verdana" w:hAnsi="Verdana"/>
        </w:rPr>
        <w:br/>
      </w:r>
      <w:r w:rsidRPr="006E1788">
        <w:rPr>
          <w:rFonts w:ascii="Verdana" w:hAnsi="Verdana"/>
        </w:rPr>
        <w:t xml:space="preserve">A może przy tej metodzie antykoncepcji powinno się z niego zrezygnować? </w:t>
      </w:r>
    </w:p>
    <w:p w14:paraId="58500946" w14:textId="77777777" w:rsidR="006E1788" w:rsidRPr="006E1788" w:rsidRDefault="006E1788" w:rsidP="006E1788">
      <w:pPr>
        <w:jc w:val="center"/>
        <w:rPr>
          <w:rFonts w:ascii="Verdana" w:hAnsi="Verdana"/>
          <w:b/>
        </w:rPr>
      </w:pPr>
      <w:r w:rsidRPr="006E1788">
        <w:rPr>
          <w:rFonts w:ascii="Verdana" w:hAnsi="Verdana"/>
          <w:b/>
        </w:rPr>
        <w:t>Wpływ alkoholu to mit?</w:t>
      </w:r>
    </w:p>
    <w:p w14:paraId="1180AC02" w14:textId="64C9F193" w:rsidR="006E1788" w:rsidRPr="006E1788" w:rsidRDefault="006E1788" w:rsidP="006E1788">
      <w:pPr>
        <w:jc w:val="both"/>
        <w:rPr>
          <w:rFonts w:ascii="Verdana" w:hAnsi="Verdana"/>
        </w:rPr>
      </w:pPr>
      <w:r w:rsidRPr="006E1788">
        <w:rPr>
          <w:rFonts w:ascii="Verdana" w:hAnsi="Verdana"/>
          <w:i/>
        </w:rPr>
        <w:t xml:space="preserve">To, że alkohol miałby negatywnie wpływać na działanie antykoncepcji hormonalnej jest mitem. Spożywanie alkoholu nie ma bezpośredniego </w:t>
      </w:r>
      <w:r w:rsidR="008E0252" w:rsidRPr="006E1788">
        <w:rPr>
          <w:rFonts w:ascii="Verdana" w:hAnsi="Verdana"/>
          <w:i/>
        </w:rPr>
        <w:t>związku</w:t>
      </w:r>
      <w:r w:rsidR="008E0252">
        <w:rPr>
          <w:rFonts w:ascii="Verdana" w:hAnsi="Verdana"/>
          <w:i/>
        </w:rPr>
        <w:t xml:space="preserve"> </w:t>
      </w:r>
      <w:r w:rsidRPr="006E1788">
        <w:rPr>
          <w:rFonts w:ascii="Verdana" w:hAnsi="Verdana"/>
          <w:i/>
        </w:rPr>
        <w:t xml:space="preserve">z wchłanianiem się substancji czynnych zawartych w tabletkach. Jednak, mówimy tu o ilościach nie powodujących upojenia alkoholowego. Jeżeli spożyjemy go w nadmiernych ilościach i dojdzie do zatrucia alkoholowego, wtedy możemy już mówić o negatywnym wpływie na działanie tabletek. W zatruciu alkoholowym, bardzo często występują wymioty. I to właśnie one mogą sprawić, że tabletka nie zdąży się wchłonąć, a co za tym idzie – skuteczność antykoncepcji będzie zmniejszona </w:t>
      </w:r>
      <w:r w:rsidRPr="006E1788">
        <w:rPr>
          <w:rFonts w:ascii="Verdana" w:hAnsi="Verdana"/>
        </w:rPr>
        <w:t>– tłumaczy prof. dr hab. n. med. Violetta Skrzypulec-Plinta, ginekolog, ekspert programu „Zdrowa Ona”.</w:t>
      </w:r>
    </w:p>
    <w:p w14:paraId="10537995" w14:textId="77777777" w:rsidR="006E1788" w:rsidRPr="006E1788" w:rsidRDefault="006E1788" w:rsidP="006E1788">
      <w:pPr>
        <w:jc w:val="center"/>
        <w:rPr>
          <w:rFonts w:ascii="Verdana" w:hAnsi="Verdana"/>
          <w:b/>
        </w:rPr>
      </w:pPr>
      <w:r w:rsidRPr="006E1788">
        <w:rPr>
          <w:rFonts w:ascii="Verdana" w:hAnsi="Verdana"/>
          <w:b/>
        </w:rPr>
        <w:t>Tabletki a zatrucie</w:t>
      </w:r>
    </w:p>
    <w:p w14:paraId="6D6C0D16" w14:textId="77777777" w:rsidR="006E1788" w:rsidRPr="006E1788" w:rsidRDefault="006E1788" w:rsidP="006E1788">
      <w:pPr>
        <w:jc w:val="both"/>
        <w:rPr>
          <w:rFonts w:ascii="Verdana" w:hAnsi="Verdana"/>
        </w:rPr>
      </w:pPr>
      <w:r w:rsidRPr="006E1788">
        <w:rPr>
          <w:rFonts w:ascii="Verdana" w:hAnsi="Verdana"/>
        </w:rPr>
        <w:t xml:space="preserve">W przypadku zatrucia alkoholowego – a także każdego, innego zatrucia żołądkowego – jeżeli wymioty wystąpią w ciągu czterech godzin od zażycia tabletki, istnieje możliwość, że substancje czynne leku nie zostaną wchłonięte poprawnie. Jeżeli tak się stanie, należy podjąć odpowiednie kroki, żeby zachować skuteczność antykoncepcji. </w:t>
      </w:r>
    </w:p>
    <w:p w14:paraId="653EFB87" w14:textId="3972D017" w:rsidR="006E1788" w:rsidRPr="006E1788" w:rsidRDefault="006E1788" w:rsidP="006E1788">
      <w:pPr>
        <w:jc w:val="both"/>
        <w:rPr>
          <w:rFonts w:ascii="Verdana" w:hAnsi="Verdana"/>
        </w:rPr>
      </w:pPr>
      <w:r w:rsidRPr="006E1788">
        <w:rPr>
          <w:rFonts w:ascii="Verdana" w:hAnsi="Verdana"/>
          <w:i/>
        </w:rPr>
        <w:lastRenderedPageBreak/>
        <w:t xml:space="preserve">Sytuację, w której wymioty występują w czasie do czterech godzin od momentu zażycia tabletki, należy potraktować, jako sytuację podobną do tej, gdy zapominamy o przyjęciu dawki. Aby zachować ciągłość antykoncepcji, musimy więc postąpić analogicznie – przyjąć kolejną tabletkę z opakowania </w:t>
      </w:r>
      <w:proofErr w:type="spellStart"/>
      <w:r w:rsidRPr="006E1788">
        <w:rPr>
          <w:rFonts w:ascii="Verdana" w:hAnsi="Verdana"/>
          <w:i/>
        </w:rPr>
        <w:t>blistrow</w:t>
      </w:r>
      <w:bookmarkStart w:id="0" w:name="_GoBack"/>
      <w:bookmarkEnd w:id="0"/>
      <w:r w:rsidRPr="006E1788">
        <w:rPr>
          <w:rFonts w:ascii="Verdana" w:hAnsi="Verdana"/>
          <w:i/>
        </w:rPr>
        <w:t>ego</w:t>
      </w:r>
      <w:proofErr w:type="spellEnd"/>
      <w:r w:rsidRPr="006E1788">
        <w:rPr>
          <w:rFonts w:ascii="Verdana" w:hAnsi="Verdana"/>
          <w:i/>
        </w:rPr>
        <w:t xml:space="preserve">. Taką pigułkę powinniśmy przyjąć w przeciągu dwunastu godzin od zażycia ostatniej, nawet jeżeli będzie to oznaczało przyjęcie dwóch </w:t>
      </w:r>
      <w:r w:rsidR="008E0252" w:rsidRPr="006E1788">
        <w:rPr>
          <w:rFonts w:ascii="Verdana" w:hAnsi="Verdana"/>
          <w:i/>
        </w:rPr>
        <w:t>dawek</w:t>
      </w:r>
      <w:r w:rsidR="008E0252">
        <w:rPr>
          <w:rFonts w:ascii="Verdana" w:hAnsi="Verdana"/>
          <w:i/>
        </w:rPr>
        <w:br/>
      </w:r>
      <w:r w:rsidRPr="006E1788">
        <w:rPr>
          <w:rFonts w:ascii="Verdana" w:hAnsi="Verdana"/>
          <w:i/>
        </w:rPr>
        <w:t xml:space="preserve">w ciągu jednego dnia. Następnie kontynuujemy stosowanie leku o zwykłej porze – </w:t>
      </w:r>
      <w:r w:rsidRPr="006E1788">
        <w:rPr>
          <w:rFonts w:ascii="Verdana" w:hAnsi="Verdana"/>
        </w:rPr>
        <w:t xml:space="preserve">wyjaśnia prof. dr hab. n. med. Violetta Skrzypulec-Plinta. </w:t>
      </w:r>
    </w:p>
    <w:p w14:paraId="3C4451AB" w14:textId="77777777" w:rsidR="006E1788" w:rsidRPr="006E1788" w:rsidRDefault="006E1788" w:rsidP="006E1788">
      <w:pPr>
        <w:jc w:val="both"/>
        <w:rPr>
          <w:rFonts w:ascii="Verdana" w:hAnsi="Verdana"/>
        </w:rPr>
      </w:pPr>
    </w:p>
    <w:p w14:paraId="79BA7498" w14:textId="77777777" w:rsidR="00D46D65" w:rsidRDefault="00D46D65" w:rsidP="00D46D65">
      <w:pPr>
        <w:jc w:val="both"/>
        <w:rPr>
          <w:rFonts w:ascii="Verdana" w:hAnsi="Verdana"/>
          <w:sz w:val="20"/>
          <w:szCs w:val="20"/>
        </w:rPr>
      </w:pPr>
      <w:r>
        <w:rPr>
          <w:rFonts w:ascii="Verdana" w:hAnsi="Verdana" w:cs="Arial"/>
          <w:b/>
          <w:sz w:val="20"/>
          <w:szCs w:val="20"/>
        </w:rPr>
        <w:t xml:space="preserve">* </w:t>
      </w:r>
      <w:r>
        <w:rPr>
          <w:rFonts w:ascii="Verdana" w:hAnsi="Verdana" w:cs="Arial"/>
          <w:sz w:val="20"/>
          <w:szCs w:val="20"/>
        </w:rPr>
        <w:t>Ogólnopolskie badanie pt. „Skuteczna antykoncepcja a kobiece potrzeby” zrealizowane na zlecenie Gedeon Richter Polska Sp. z o. o. dla  portalu „Zdrowa Ona”, przeprowadzone</w:t>
      </w:r>
      <w:r>
        <w:rPr>
          <w:rFonts w:ascii="Verdana" w:hAnsi="Verdana" w:cs="Arial"/>
          <w:sz w:val="20"/>
          <w:szCs w:val="20"/>
        </w:rPr>
        <w:br/>
        <w:t>w dniach 12.03-14.03.2018r. metodą wywiadów on-line (CAWI)  przez agencję</w:t>
      </w:r>
      <w:r>
        <w:rPr>
          <w:rFonts w:ascii="Verdana" w:hAnsi="Verdana" w:cs="Arial"/>
          <w:sz w:val="20"/>
          <w:szCs w:val="20"/>
        </w:rPr>
        <w:br/>
        <w:t xml:space="preserve">SW RESEARCH.  Badaniem objęto łącznie </w:t>
      </w:r>
      <w:r>
        <w:rPr>
          <w:rFonts w:ascii="Verdana" w:hAnsi="Verdana"/>
          <w:sz w:val="20"/>
          <w:szCs w:val="20"/>
        </w:rPr>
        <w:t>635</w:t>
      </w:r>
      <w:r>
        <w:rPr>
          <w:rFonts w:ascii="Verdana" w:hAnsi="Verdana" w:cs="Arial"/>
          <w:sz w:val="20"/>
          <w:szCs w:val="20"/>
        </w:rPr>
        <w:t> kobiet w wieku powyżej 18. roku życia.</w:t>
      </w:r>
    </w:p>
    <w:p w14:paraId="23FDEEFB" w14:textId="77777777" w:rsidR="001706B8" w:rsidRPr="006E1788" w:rsidRDefault="001706B8" w:rsidP="001706B8">
      <w:pPr>
        <w:jc w:val="both"/>
        <w:rPr>
          <w:rFonts w:ascii="Verdana" w:hAnsi="Verdana"/>
        </w:rPr>
      </w:pPr>
    </w:p>
    <w:p w14:paraId="5FC5CF33" w14:textId="77777777" w:rsidR="001706B8" w:rsidRPr="006E1788" w:rsidRDefault="001706B8" w:rsidP="001706B8">
      <w:pPr>
        <w:jc w:val="both"/>
        <w:rPr>
          <w:rFonts w:ascii="Verdana" w:hAnsi="Verdana"/>
        </w:rPr>
      </w:pPr>
    </w:p>
    <w:p w14:paraId="42AAC453" w14:textId="77777777" w:rsidR="001706B8" w:rsidRPr="006E1788" w:rsidRDefault="001706B8" w:rsidP="001706B8">
      <w:pPr>
        <w:jc w:val="both"/>
        <w:rPr>
          <w:rFonts w:ascii="Verdana" w:hAnsi="Verdana" w:cstheme="minorHAnsi"/>
          <w:i/>
          <w:shd w:val="clear" w:color="auto" w:fill="FFFFFF"/>
        </w:rPr>
      </w:pPr>
    </w:p>
    <w:p w14:paraId="2C3A741A" w14:textId="77777777" w:rsidR="001706B8" w:rsidRPr="006E1788" w:rsidRDefault="001706B8" w:rsidP="001706B8">
      <w:pPr>
        <w:jc w:val="both"/>
        <w:rPr>
          <w:rFonts w:ascii="Verdana" w:hAnsi="Verdana" w:cstheme="minorHAnsi"/>
          <w:i/>
          <w:shd w:val="clear" w:color="auto" w:fill="FFFFFF"/>
        </w:rPr>
      </w:pPr>
      <w:r w:rsidRPr="006E1788">
        <w:rPr>
          <w:rFonts w:ascii="Verdana" w:hAnsi="Verdana" w:cstheme="minorHAnsi"/>
          <w:i/>
          <w:shd w:val="clear" w:color="auto" w:fill="FFFFFF"/>
        </w:rPr>
        <w:t xml:space="preserve">  </w:t>
      </w:r>
    </w:p>
    <w:sectPr w:rsidR="001706B8" w:rsidRPr="006E1788" w:rsidSect="007E365B">
      <w:headerReference w:type="default" r:id="rId6"/>
      <w:footerReference w:type="default" r:id="rId7"/>
      <w:pgSz w:w="11900" w:h="16840"/>
      <w:pgMar w:top="1985" w:right="1417" w:bottom="1417" w:left="1417" w:header="0" w:footer="51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730AA" w14:textId="77777777" w:rsidR="005300FA" w:rsidRDefault="005300FA">
      <w:pPr>
        <w:pBdr>
          <w:top w:val="none" w:sz="0" w:space="0" w:color="auto"/>
          <w:left w:val="none" w:sz="0" w:space="0" w:color="auto"/>
          <w:bottom w:val="none" w:sz="0" w:space="0" w:color="auto"/>
          <w:right w:val="none" w:sz="0" w:space="0" w:color="auto"/>
          <w:bar w:val="none" w:sz="0" w:color="auto"/>
        </w:pBdr>
        <w:spacing w:after="0" w:line="240" w:lineRule="auto"/>
      </w:pPr>
      <w:r>
        <w:separator/>
      </w:r>
    </w:p>
  </w:endnote>
  <w:endnote w:type="continuationSeparator" w:id="0">
    <w:p w14:paraId="5935211E" w14:textId="77777777" w:rsidR="005300FA" w:rsidRDefault="005300FA">
      <w:pPr>
        <w:pBdr>
          <w:top w:val="none" w:sz="0" w:space="0" w:color="auto"/>
          <w:left w:val="none" w:sz="0" w:space="0" w:color="auto"/>
          <w:bottom w:val="none" w:sz="0" w:space="0" w:color="auto"/>
          <w:right w:val="none" w:sz="0" w:space="0" w:color="auto"/>
          <w:bar w:val="none" w:sz="0" w:color="auto"/>
        </w:pBd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EE"/>
    <w:family w:val="swiss"/>
    <w:pitch w:val="variable"/>
    <w:sig w:usb0="A1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F7182" w14:textId="77777777" w:rsidR="00D521D1" w:rsidRDefault="00D521D1">
    <w:pPr>
      <w:pStyle w:val="Stopka"/>
      <w:pBdr>
        <w:top w:val="none" w:sz="0" w:space="0" w:color="auto"/>
        <w:left w:val="none" w:sz="0" w:space="0" w:color="auto"/>
        <w:bottom w:val="none" w:sz="0" w:space="0" w:color="auto"/>
        <w:right w:val="none" w:sz="0" w:space="0" w:color="auto"/>
        <w:bar w:val="none" w:sz="0" w:color="auto"/>
      </w:pBdr>
      <w:tabs>
        <w:tab w:val="clear" w:pos="9072"/>
        <w:tab w:val="right" w:pos="9046"/>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D8188" w14:textId="77777777" w:rsidR="005300FA" w:rsidRDefault="005300FA">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1BD6240F" w14:textId="77777777" w:rsidR="005300FA" w:rsidRDefault="005300FA">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14:paraId="78F5701C" w14:textId="77777777" w:rsidR="005300FA" w:rsidRDefault="005300FA">
      <w:pPr>
        <w:pBdr>
          <w:top w:val="none" w:sz="0" w:space="0" w:color="auto"/>
          <w:left w:val="none" w:sz="0" w:space="0" w:color="auto"/>
          <w:bottom w:val="none" w:sz="0" w:space="0" w:color="auto"/>
          <w:right w:val="none" w:sz="0" w:space="0" w:color="auto"/>
          <w:bar w:val="none" w:sz="0" w:color="auto"/>
        </w:pBd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B448E" w14:textId="77777777" w:rsidR="00D521D1" w:rsidRDefault="001A72E2">
    <w:pPr>
      <w:pStyle w:val="Nagwek"/>
      <w:pBdr>
        <w:top w:val="none" w:sz="0" w:space="0" w:color="auto"/>
        <w:left w:val="none" w:sz="0" w:space="0" w:color="auto"/>
        <w:bottom w:val="none" w:sz="0" w:space="0" w:color="auto"/>
        <w:right w:val="none" w:sz="0" w:space="0" w:color="auto"/>
        <w:bar w:val="none" w:sz="0" w:color="auto"/>
      </w:pBdr>
      <w:tabs>
        <w:tab w:val="clear" w:pos="9072"/>
        <w:tab w:val="right" w:pos="9046"/>
      </w:tabs>
      <w:jc w:val="center"/>
    </w:pPr>
    <w:r>
      <w:rPr>
        <w:noProof/>
      </w:rPr>
      <w:drawing>
        <wp:anchor distT="0" distB="0" distL="114300" distR="114300" simplePos="0" relativeHeight="251658240" behindDoc="0" locked="0" layoutInCell="1" allowOverlap="1" wp14:anchorId="37D678A1" wp14:editId="39DE9673">
          <wp:simplePos x="0" y="0"/>
          <wp:positionH relativeFrom="column">
            <wp:posOffset>-671195</wp:posOffset>
          </wp:positionH>
          <wp:positionV relativeFrom="paragraph">
            <wp:posOffset>104775</wp:posOffset>
          </wp:positionV>
          <wp:extent cx="2096135" cy="899795"/>
          <wp:effectExtent l="0" t="0" r="0" b="0"/>
          <wp:wrapSquare wrapText="bothSides"/>
          <wp:docPr id="2" name="Obraz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6135" cy="89979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2B3E8B13" wp14:editId="196A34D1">
              <wp:simplePos x="0" y="0"/>
              <wp:positionH relativeFrom="column">
                <wp:posOffset>-909320</wp:posOffset>
              </wp:positionH>
              <wp:positionV relativeFrom="paragraph">
                <wp:posOffset>-95250</wp:posOffset>
              </wp:positionV>
              <wp:extent cx="7591425" cy="1295400"/>
              <wp:effectExtent l="0" t="0" r="28575" b="1905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1425" cy="1295400"/>
                      </a:xfrm>
                      <a:prstGeom prst="rect">
                        <a:avLst/>
                      </a:prstGeom>
                      <a:solidFill>
                        <a:srgbClr val="C00000"/>
                      </a:solidFill>
                      <a:ln w="9525">
                        <a:solidFill>
                          <a:srgbClr val="C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51BC6E" id="Rectangle 5" o:spid="_x0000_s1026" style="position:absolute;margin-left:-71.6pt;margin-top:-7.5pt;width:597.75pt;height:1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" fillcolor="#c00000" strokecolor="#c0000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defaultTabStop w:val="708"/>
  <w:hyphenationZone w:val="425"/>
  <w:characterSpacingControl w:val="doNotCompress"/>
  <w:doNotValidateAgainstSchema/>
  <w:doNotDemarcateInvalidXml/>
  <w:hdrShapeDefaults>
    <o:shapedefaults v:ext="edit" spidmax="26625"/>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5019"/>
    <w:rsid w:val="0001354B"/>
    <w:rsid w:val="00057043"/>
    <w:rsid w:val="00057A67"/>
    <w:rsid w:val="000718B8"/>
    <w:rsid w:val="00085FD9"/>
    <w:rsid w:val="00094A71"/>
    <w:rsid w:val="000A2EA2"/>
    <w:rsid w:val="000D4C16"/>
    <w:rsid w:val="000E0905"/>
    <w:rsid w:val="001014FA"/>
    <w:rsid w:val="00114D1C"/>
    <w:rsid w:val="00122BC8"/>
    <w:rsid w:val="00155E5B"/>
    <w:rsid w:val="001706B8"/>
    <w:rsid w:val="00187609"/>
    <w:rsid w:val="001A4C9A"/>
    <w:rsid w:val="001A72E2"/>
    <w:rsid w:val="001C32FE"/>
    <w:rsid w:val="001D38D9"/>
    <w:rsid w:val="001D7124"/>
    <w:rsid w:val="0020056E"/>
    <w:rsid w:val="00252DA6"/>
    <w:rsid w:val="002801A0"/>
    <w:rsid w:val="002E4E9C"/>
    <w:rsid w:val="002F1705"/>
    <w:rsid w:val="00301E3C"/>
    <w:rsid w:val="00316A61"/>
    <w:rsid w:val="00333A00"/>
    <w:rsid w:val="0034052E"/>
    <w:rsid w:val="0036113C"/>
    <w:rsid w:val="003752BC"/>
    <w:rsid w:val="00392BBB"/>
    <w:rsid w:val="003A31A2"/>
    <w:rsid w:val="003E450A"/>
    <w:rsid w:val="003F05BD"/>
    <w:rsid w:val="00422AC5"/>
    <w:rsid w:val="0044623C"/>
    <w:rsid w:val="00447168"/>
    <w:rsid w:val="00473712"/>
    <w:rsid w:val="00495FE2"/>
    <w:rsid w:val="004A7236"/>
    <w:rsid w:val="004B4EED"/>
    <w:rsid w:val="004C6A3D"/>
    <w:rsid w:val="004D12BB"/>
    <w:rsid w:val="004E65A7"/>
    <w:rsid w:val="0051255A"/>
    <w:rsid w:val="00522A8A"/>
    <w:rsid w:val="005246F1"/>
    <w:rsid w:val="005300FA"/>
    <w:rsid w:val="00532A28"/>
    <w:rsid w:val="005425A1"/>
    <w:rsid w:val="00544749"/>
    <w:rsid w:val="00554FAA"/>
    <w:rsid w:val="005551BD"/>
    <w:rsid w:val="00560E17"/>
    <w:rsid w:val="005A08ED"/>
    <w:rsid w:val="005A67D0"/>
    <w:rsid w:val="005B6EBB"/>
    <w:rsid w:val="005C6AB1"/>
    <w:rsid w:val="005E5D4C"/>
    <w:rsid w:val="00617D14"/>
    <w:rsid w:val="00621569"/>
    <w:rsid w:val="006258E0"/>
    <w:rsid w:val="0062681B"/>
    <w:rsid w:val="00664F34"/>
    <w:rsid w:val="00667471"/>
    <w:rsid w:val="00671267"/>
    <w:rsid w:val="00697D1D"/>
    <w:rsid w:val="006A1566"/>
    <w:rsid w:val="006E1788"/>
    <w:rsid w:val="006E2B30"/>
    <w:rsid w:val="006E329D"/>
    <w:rsid w:val="006E4C37"/>
    <w:rsid w:val="006E5C20"/>
    <w:rsid w:val="006F558B"/>
    <w:rsid w:val="00752F98"/>
    <w:rsid w:val="007907D4"/>
    <w:rsid w:val="007B2FCE"/>
    <w:rsid w:val="007E365B"/>
    <w:rsid w:val="00820F2A"/>
    <w:rsid w:val="0082556B"/>
    <w:rsid w:val="00825606"/>
    <w:rsid w:val="008409C9"/>
    <w:rsid w:val="008524C5"/>
    <w:rsid w:val="00861236"/>
    <w:rsid w:val="008854DD"/>
    <w:rsid w:val="00893625"/>
    <w:rsid w:val="008B746B"/>
    <w:rsid w:val="008C127D"/>
    <w:rsid w:val="008E0252"/>
    <w:rsid w:val="00902644"/>
    <w:rsid w:val="0090382B"/>
    <w:rsid w:val="009058BD"/>
    <w:rsid w:val="00921571"/>
    <w:rsid w:val="009276BD"/>
    <w:rsid w:val="00945360"/>
    <w:rsid w:val="00955810"/>
    <w:rsid w:val="00956659"/>
    <w:rsid w:val="00961F5C"/>
    <w:rsid w:val="00974EEC"/>
    <w:rsid w:val="00987FE2"/>
    <w:rsid w:val="009914A5"/>
    <w:rsid w:val="0099743E"/>
    <w:rsid w:val="009B7F55"/>
    <w:rsid w:val="009D36BF"/>
    <w:rsid w:val="009E05B4"/>
    <w:rsid w:val="009E23D4"/>
    <w:rsid w:val="009E3CD3"/>
    <w:rsid w:val="009F762D"/>
    <w:rsid w:val="00A2382D"/>
    <w:rsid w:val="00A67083"/>
    <w:rsid w:val="00AB77C1"/>
    <w:rsid w:val="00AE1F6E"/>
    <w:rsid w:val="00B83BA2"/>
    <w:rsid w:val="00B95A1C"/>
    <w:rsid w:val="00BA7D4B"/>
    <w:rsid w:val="00BE1A33"/>
    <w:rsid w:val="00C0440D"/>
    <w:rsid w:val="00C12ACA"/>
    <w:rsid w:val="00C5386F"/>
    <w:rsid w:val="00C7608E"/>
    <w:rsid w:val="00C93A7C"/>
    <w:rsid w:val="00CB10E0"/>
    <w:rsid w:val="00CD124E"/>
    <w:rsid w:val="00CD7DED"/>
    <w:rsid w:val="00D05FF3"/>
    <w:rsid w:val="00D132F3"/>
    <w:rsid w:val="00D177D5"/>
    <w:rsid w:val="00D25906"/>
    <w:rsid w:val="00D2737B"/>
    <w:rsid w:val="00D36219"/>
    <w:rsid w:val="00D46D65"/>
    <w:rsid w:val="00D521D1"/>
    <w:rsid w:val="00D63198"/>
    <w:rsid w:val="00D7001D"/>
    <w:rsid w:val="00DA1BA2"/>
    <w:rsid w:val="00DB5019"/>
    <w:rsid w:val="00DC13E7"/>
    <w:rsid w:val="00DC1978"/>
    <w:rsid w:val="00EA5631"/>
    <w:rsid w:val="00EB1D1A"/>
    <w:rsid w:val="00ED07EE"/>
    <w:rsid w:val="00F30CF3"/>
    <w:rsid w:val="00F400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06B84112"/>
  <w15:docId w15:val="{59284F80-5BA5-41CC-82DC-96C5E18C2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sz w:val="22"/>
        <w:szCs w:val="22"/>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locked="1" w:semiHidden="1" w:uiPriority="0"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E329D"/>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hAnsi="Calibri" w:cs="Calibri"/>
      <w:color w:val="000000"/>
      <w:u w:color="000000"/>
    </w:rPr>
  </w:style>
  <w:style w:type="paragraph" w:styleId="Nagwek1">
    <w:name w:val="heading 1"/>
    <w:basedOn w:val="Normalny"/>
    <w:link w:val="Nagwek1Znak"/>
    <w:uiPriority w:val="9"/>
    <w:qFormat/>
    <w:locked/>
    <w:rsid w:val="003F05BD"/>
    <w:pPr>
      <w:pBdr>
        <w:top w:val="none" w:sz="0" w:space="0" w:color="auto"/>
        <w:left w:val="none" w:sz="0" w:space="0" w:color="auto"/>
        <w:bottom w:val="none" w:sz="0" w:space="0" w:color="auto"/>
        <w:right w:val="none" w:sz="0" w:space="0" w:color="auto"/>
        <w:bar w:val="none" w:sz="0" w:color="auto"/>
      </w:pBd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6E329D"/>
    <w:rPr>
      <w:rFonts w:cs="Times New Roman"/>
      <w:u w:val="single"/>
    </w:rPr>
  </w:style>
  <w:style w:type="table" w:customStyle="1" w:styleId="TableNormal1">
    <w:name w:val="Table Normal1"/>
    <w:uiPriority w:val="99"/>
    <w:rsid w:val="006E329D"/>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sz w:val="20"/>
      <w:szCs w:val="20"/>
    </w:rPr>
    <w:tblPr>
      <w:tblInd w:w="0" w:type="dxa"/>
      <w:tblCellMar>
        <w:top w:w="0" w:type="dxa"/>
        <w:left w:w="0" w:type="dxa"/>
        <w:bottom w:w="0" w:type="dxa"/>
        <w:right w:w="0" w:type="dxa"/>
      </w:tblCellMar>
    </w:tblPr>
  </w:style>
  <w:style w:type="paragraph" w:styleId="Nagwek">
    <w:name w:val="header"/>
    <w:basedOn w:val="Normalny"/>
    <w:link w:val="NagwekZnak"/>
    <w:uiPriority w:val="99"/>
    <w:rsid w:val="006E329D"/>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locked/>
    <w:rsid w:val="005B6EBB"/>
    <w:rPr>
      <w:rFonts w:ascii="Calibri" w:hAnsi="Calibri" w:cs="Calibri"/>
      <w:color w:val="000000"/>
      <w:u w:color="000000"/>
    </w:rPr>
  </w:style>
  <w:style w:type="paragraph" w:styleId="Stopka">
    <w:name w:val="footer"/>
    <w:basedOn w:val="Normalny"/>
    <w:link w:val="StopkaZnak"/>
    <w:uiPriority w:val="99"/>
    <w:rsid w:val="006E329D"/>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locked/>
    <w:rsid w:val="005B6EBB"/>
    <w:rPr>
      <w:rFonts w:ascii="Calibri" w:hAnsi="Calibri" w:cs="Calibri"/>
      <w:color w:val="000000"/>
      <w:u w:color="000000"/>
    </w:rPr>
  </w:style>
  <w:style w:type="paragraph" w:styleId="Tekstprzypisudolnego">
    <w:name w:val="footnote text"/>
    <w:basedOn w:val="Normalny"/>
    <w:link w:val="TekstprzypisudolnegoZnak"/>
    <w:uiPriority w:val="99"/>
    <w:semiHidden/>
    <w:rsid w:val="006E329D"/>
    <w:rPr>
      <w:sz w:val="20"/>
      <w:szCs w:val="20"/>
    </w:rPr>
  </w:style>
  <w:style w:type="character" w:customStyle="1" w:styleId="TekstprzypisudolnegoZnak">
    <w:name w:val="Tekst przypisu dolnego Znak"/>
    <w:basedOn w:val="Domylnaczcionkaakapitu"/>
    <w:link w:val="Tekstprzypisudolnego"/>
    <w:uiPriority w:val="99"/>
    <w:semiHidden/>
    <w:locked/>
    <w:rsid w:val="005B6EBB"/>
    <w:rPr>
      <w:rFonts w:ascii="Calibri" w:hAnsi="Calibri" w:cs="Calibri"/>
      <w:color w:val="000000"/>
      <w:sz w:val="20"/>
      <w:szCs w:val="20"/>
      <w:u w:color="000000"/>
    </w:rPr>
  </w:style>
  <w:style w:type="paragraph" w:customStyle="1" w:styleId="Domylna">
    <w:name w:val="Domyślna"/>
    <w:uiPriority w:val="99"/>
    <w:rsid w:val="006E329D"/>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rPr>
  </w:style>
  <w:style w:type="paragraph" w:styleId="Tekstkomentarza">
    <w:name w:val="annotation text"/>
    <w:basedOn w:val="Normalny"/>
    <w:link w:val="TekstkomentarzaZnak"/>
    <w:uiPriority w:val="99"/>
    <w:semiHidden/>
    <w:rsid w:val="006E329D"/>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6E329D"/>
    <w:rPr>
      <w:rFonts w:ascii="Calibri" w:hAnsi="Calibri" w:cs="Calibri"/>
      <w:color w:val="000000"/>
      <w:u w:color="000000"/>
    </w:rPr>
  </w:style>
  <w:style w:type="character" w:styleId="Odwoaniedokomentarza">
    <w:name w:val="annotation reference"/>
    <w:basedOn w:val="Domylnaczcionkaakapitu"/>
    <w:uiPriority w:val="99"/>
    <w:semiHidden/>
    <w:rsid w:val="006E329D"/>
    <w:rPr>
      <w:rFonts w:cs="Times New Roman"/>
      <w:sz w:val="16"/>
      <w:szCs w:val="16"/>
    </w:rPr>
  </w:style>
  <w:style w:type="paragraph" w:styleId="Tekstdymka">
    <w:name w:val="Balloon Text"/>
    <w:basedOn w:val="Normalny"/>
    <w:link w:val="TekstdymkaZnak"/>
    <w:uiPriority w:val="99"/>
    <w:semiHidden/>
    <w:rsid w:val="00422AC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22AC5"/>
    <w:rPr>
      <w:rFonts w:ascii="Tahoma" w:hAnsi="Tahoma" w:cs="Tahoma"/>
      <w:color w:val="000000"/>
      <w:sz w:val="16"/>
      <w:szCs w:val="16"/>
      <w:u w:color="000000"/>
    </w:rPr>
  </w:style>
  <w:style w:type="paragraph" w:styleId="Tematkomentarza">
    <w:name w:val="annotation subject"/>
    <w:basedOn w:val="Tekstkomentarza"/>
    <w:next w:val="Tekstkomentarza"/>
    <w:link w:val="TematkomentarzaZnak"/>
    <w:uiPriority w:val="99"/>
    <w:semiHidden/>
    <w:rsid w:val="00825606"/>
    <w:rPr>
      <w:b/>
      <w:bCs/>
    </w:rPr>
  </w:style>
  <w:style w:type="character" w:customStyle="1" w:styleId="TematkomentarzaZnak">
    <w:name w:val="Temat komentarza Znak"/>
    <w:basedOn w:val="TekstkomentarzaZnak"/>
    <w:link w:val="Tematkomentarza"/>
    <w:uiPriority w:val="99"/>
    <w:semiHidden/>
    <w:locked/>
    <w:rsid w:val="00825606"/>
    <w:rPr>
      <w:rFonts w:ascii="Calibri" w:hAnsi="Calibri" w:cs="Calibri"/>
      <w:b/>
      <w:bCs/>
      <w:color w:val="000000"/>
      <w:u w:color="000000"/>
    </w:rPr>
  </w:style>
  <w:style w:type="paragraph" w:styleId="NormalnyWeb">
    <w:name w:val="Normal (Web)"/>
    <w:basedOn w:val="Normalny"/>
    <w:uiPriority w:val="99"/>
    <w:rsid w:val="00987FE2"/>
    <w:pPr>
      <w:pBdr>
        <w:top w:val="none" w:sz="0" w:space="0" w:color="auto"/>
        <w:left w:val="none" w:sz="0" w:space="0" w:color="auto"/>
        <w:bottom w:val="none" w:sz="0" w:space="0" w:color="auto"/>
        <w:right w:val="none" w:sz="0" w:space="0" w:color="auto"/>
        <w:bar w:val="none" w:sz="0" w:color="auto"/>
      </w:pBdr>
      <w:spacing w:before="100" w:beforeAutospacing="1" w:after="100" w:afterAutospacing="1" w:line="240" w:lineRule="auto"/>
    </w:pPr>
    <w:rPr>
      <w:rFonts w:ascii="Times New Roman" w:eastAsia="MS Mincho" w:hAnsi="Times New Roman" w:cs="Times New Roman"/>
      <w:color w:val="auto"/>
      <w:sz w:val="24"/>
      <w:szCs w:val="24"/>
      <w:lang w:eastAsia="ja-JP"/>
    </w:rPr>
  </w:style>
  <w:style w:type="character" w:styleId="Pogrubienie">
    <w:name w:val="Strong"/>
    <w:basedOn w:val="Domylnaczcionkaakapitu"/>
    <w:uiPriority w:val="22"/>
    <w:qFormat/>
    <w:rsid w:val="00987FE2"/>
    <w:rPr>
      <w:rFonts w:cs="Times New Roman"/>
      <w:b/>
      <w:bCs/>
    </w:rPr>
  </w:style>
  <w:style w:type="character" w:customStyle="1" w:styleId="apple-converted-space">
    <w:name w:val="apple-converted-space"/>
    <w:basedOn w:val="Domylnaczcionkaakapitu"/>
    <w:uiPriority w:val="99"/>
    <w:rsid w:val="00987FE2"/>
    <w:rPr>
      <w:rFonts w:cs="Times New Roman"/>
    </w:rPr>
  </w:style>
  <w:style w:type="character" w:styleId="UyteHipercze">
    <w:name w:val="FollowedHyperlink"/>
    <w:basedOn w:val="Domylnaczcionkaakapitu"/>
    <w:uiPriority w:val="99"/>
    <w:rsid w:val="006F558B"/>
    <w:rPr>
      <w:rFonts w:cs="Times New Roman"/>
      <w:color w:val="800080"/>
      <w:u w:val="single"/>
    </w:rPr>
  </w:style>
  <w:style w:type="character" w:styleId="Odwoanieprzypisudolnego">
    <w:name w:val="footnote reference"/>
    <w:basedOn w:val="Domylnaczcionkaakapitu"/>
    <w:uiPriority w:val="99"/>
    <w:semiHidden/>
    <w:rsid w:val="006E2B30"/>
    <w:rPr>
      <w:rFonts w:cs="Times New Roman"/>
      <w:vertAlign w:val="superscript"/>
    </w:rPr>
  </w:style>
  <w:style w:type="paragraph" w:styleId="Tekstprzypisukocowego">
    <w:name w:val="endnote text"/>
    <w:basedOn w:val="Normalny"/>
    <w:link w:val="TekstprzypisukocowegoZnak"/>
    <w:uiPriority w:val="99"/>
    <w:semiHidden/>
    <w:rsid w:val="00AE1F6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AE1F6E"/>
    <w:rPr>
      <w:rFonts w:ascii="Calibri" w:hAnsi="Calibri" w:cs="Calibri"/>
      <w:color w:val="000000"/>
      <w:sz w:val="20"/>
      <w:szCs w:val="20"/>
      <w:u w:color="000000"/>
      <w:lang w:val="pl-PL" w:eastAsia="pl-PL"/>
    </w:rPr>
  </w:style>
  <w:style w:type="character" w:styleId="Odwoanieprzypisukocowego">
    <w:name w:val="endnote reference"/>
    <w:basedOn w:val="Domylnaczcionkaakapitu"/>
    <w:uiPriority w:val="99"/>
    <w:semiHidden/>
    <w:rsid w:val="00AE1F6E"/>
    <w:rPr>
      <w:rFonts w:cs="Times New Roman"/>
      <w:vertAlign w:val="superscript"/>
    </w:rPr>
  </w:style>
  <w:style w:type="character" w:customStyle="1" w:styleId="Nagwek1Znak">
    <w:name w:val="Nagłówek 1 Znak"/>
    <w:basedOn w:val="Domylnaczcionkaakapitu"/>
    <w:link w:val="Nagwek1"/>
    <w:uiPriority w:val="9"/>
    <w:rsid w:val="003F05BD"/>
    <w:rPr>
      <w:rFonts w:eastAsia="Times New Roman"/>
      <w:b/>
      <w:bCs/>
      <w:kern w:val="36"/>
      <w:sz w:val="48"/>
      <w:szCs w:val="48"/>
    </w:rPr>
  </w:style>
  <w:style w:type="character" w:customStyle="1" w:styleId="Nierozpoznanawzmianka1">
    <w:name w:val="Nierozpoznana wzmianka1"/>
    <w:basedOn w:val="Domylnaczcionkaakapitu"/>
    <w:uiPriority w:val="99"/>
    <w:semiHidden/>
    <w:unhideWhenUsed/>
    <w:rsid w:val="008524C5"/>
    <w:rPr>
      <w:color w:val="808080"/>
      <w:shd w:val="clear" w:color="auto" w:fill="E6E6E6"/>
    </w:rPr>
  </w:style>
  <w:style w:type="paragraph" w:styleId="Akapitzlist">
    <w:name w:val="List Paragraph"/>
    <w:basedOn w:val="Normalny"/>
    <w:uiPriority w:val="34"/>
    <w:qFormat/>
    <w:rsid w:val="006E1788"/>
    <w:pPr>
      <w:pBdr>
        <w:top w:val="none" w:sz="0" w:space="0" w:color="auto"/>
        <w:left w:val="none" w:sz="0" w:space="0" w:color="auto"/>
        <w:bottom w:val="none" w:sz="0" w:space="0" w:color="auto"/>
        <w:right w:val="none" w:sz="0" w:space="0" w:color="auto"/>
        <w:bar w:val="none" w:sz="0" w:color="auto"/>
      </w:pBdr>
      <w:ind w:left="720"/>
      <w:contextualSpacing/>
    </w:pPr>
    <w:rPr>
      <w:rFonts w:asciiTheme="minorHAnsi" w:eastAsiaTheme="minorHAnsi" w:hAnsiTheme="minorHAnsi"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734338">
      <w:marLeft w:val="0"/>
      <w:marRight w:val="0"/>
      <w:marTop w:val="0"/>
      <w:marBottom w:val="0"/>
      <w:divBdr>
        <w:top w:val="none" w:sz="0" w:space="0" w:color="auto"/>
        <w:left w:val="none" w:sz="0" w:space="0" w:color="auto"/>
        <w:bottom w:val="none" w:sz="0" w:space="0" w:color="auto"/>
        <w:right w:val="none" w:sz="0" w:space="0" w:color="auto"/>
      </w:divBdr>
    </w:div>
    <w:div w:id="212734339">
      <w:marLeft w:val="0"/>
      <w:marRight w:val="0"/>
      <w:marTop w:val="0"/>
      <w:marBottom w:val="0"/>
      <w:divBdr>
        <w:top w:val="none" w:sz="0" w:space="0" w:color="auto"/>
        <w:left w:val="none" w:sz="0" w:space="0" w:color="auto"/>
        <w:bottom w:val="none" w:sz="0" w:space="0" w:color="auto"/>
        <w:right w:val="none" w:sz="0" w:space="0" w:color="auto"/>
      </w:divBdr>
    </w:div>
    <w:div w:id="279192918">
      <w:bodyDiv w:val="1"/>
      <w:marLeft w:val="0"/>
      <w:marRight w:val="0"/>
      <w:marTop w:val="0"/>
      <w:marBottom w:val="0"/>
      <w:divBdr>
        <w:top w:val="none" w:sz="0" w:space="0" w:color="auto"/>
        <w:left w:val="none" w:sz="0" w:space="0" w:color="auto"/>
        <w:bottom w:val="none" w:sz="0" w:space="0" w:color="auto"/>
        <w:right w:val="none" w:sz="0" w:space="0" w:color="auto"/>
      </w:divBdr>
    </w:div>
    <w:div w:id="552233977">
      <w:bodyDiv w:val="1"/>
      <w:marLeft w:val="0"/>
      <w:marRight w:val="0"/>
      <w:marTop w:val="0"/>
      <w:marBottom w:val="0"/>
      <w:divBdr>
        <w:top w:val="none" w:sz="0" w:space="0" w:color="auto"/>
        <w:left w:val="none" w:sz="0" w:space="0" w:color="auto"/>
        <w:bottom w:val="none" w:sz="0" w:space="0" w:color="auto"/>
        <w:right w:val="none" w:sz="0" w:space="0" w:color="auto"/>
      </w:divBdr>
    </w:div>
    <w:div w:id="860509461">
      <w:bodyDiv w:val="1"/>
      <w:marLeft w:val="0"/>
      <w:marRight w:val="0"/>
      <w:marTop w:val="0"/>
      <w:marBottom w:val="0"/>
      <w:divBdr>
        <w:top w:val="none" w:sz="0" w:space="0" w:color="auto"/>
        <w:left w:val="none" w:sz="0" w:space="0" w:color="auto"/>
        <w:bottom w:val="none" w:sz="0" w:space="0" w:color="auto"/>
        <w:right w:val="none" w:sz="0" w:space="0" w:color="auto"/>
      </w:divBdr>
    </w:div>
    <w:div w:id="212487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465</Words>
  <Characters>2796</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Szanowna Pani,</vt:lpstr>
    </vt:vector>
  </TitlesOfParts>
  <Company>Microsoft</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Szanowna Pani,</dc:title>
  <dc:subject/>
  <dc:creator>Monika Szymanska</dc:creator>
  <cp:keywords/>
  <dc:description/>
  <cp:lastModifiedBy>Magdalena Królak</cp:lastModifiedBy>
  <cp:revision>6</cp:revision>
  <cp:lastPrinted>2016-04-29T07:25:00Z</cp:lastPrinted>
  <dcterms:created xsi:type="dcterms:W3CDTF">2018-03-20T10:31:00Z</dcterms:created>
  <dcterms:modified xsi:type="dcterms:W3CDTF">2018-04-03T09:20:00Z</dcterms:modified>
</cp:coreProperties>
</file>