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43" w:rsidRPr="00F83D43" w:rsidRDefault="00F83D43" w:rsidP="00822840">
      <w:pPr>
        <w:pStyle w:val="Akapitzlist"/>
        <w:jc w:val="both"/>
        <w:rPr>
          <w:rFonts w:ascii="Verdana" w:hAnsi="Verdana" w:cs="Arial"/>
          <w:b/>
          <w:lang w:val="pl-PL"/>
        </w:rPr>
      </w:pPr>
      <w:bookmarkStart w:id="0" w:name="_GoBack"/>
      <w:bookmarkEnd w:id="0"/>
    </w:p>
    <w:p w:rsidR="00F83D43" w:rsidRPr="00F83D43" w:rsidRDefault="00F83D43" w:rsidP="00822840">
      <w:pPr>
        <w:pStyle w:val="Akapitzlist"/>
        <w:jc w:val="both"/>
        <w:rPr>
          <w:rFonts w:ascii="Verdana" w:hAnsi="Verdana" w:cs="Arial"/>
          <w:b/>
          <w:lang w:val="pl-PL"/>
        </w:rPr>
      </w:pPr>
    </w:p>
    <w:p w:rsidR="00F83D43" w:rsidRPr="00F83D43" w:rsidRDefault="00F83D43" w:rsidP="00822840">
      <w:pPr>
        <w:pStyle w:val="Akapitzlist"/>
        <w:jc w:val="both"/>
        <w:rPr>
          <w:rFonts w:ascii="Verdana" w:hAnsi="Verdana" w:cs="Arial"/>
          <w:b/>
          <w:lang w:val="pl-PL"/>
        </w:rPr>
      </w:pPr>
    </w:p>
    <w:p w:rsidR="00EC3CEB" w:rsidRPr="00DC647B" w:rsidRDefault="00EC3CEB" w:rsidP="00EC3CEB">
      <w:pPr>
        <w:jc w:val="center"/>
        <w:rPr>
          <w:rFonts w:cstheme="minorHAnsi"/>
          <w:b/>
          <w:sz w:val="28"/>
          <w:szCs w:val="28"/>
        </w:rPr>
      </w:pPr>
      <w:r w:rsidRPr="00DC647B">
        <w:rPr>
          <w:rFonts w:cstheme="minorHAnsi"/>
          <w:b/>
          <w:sz w:val="28"/>
          <w:szCs w:val="28"/>
        </w:rPr>
        <w:t>Coś więcej niż antykoncepcja</w:t>
      </w:r>
    </w:p>
    <w:p w:rsidR="00EC3CEB" w:rsidRPr="00A70777" w:rsidRDefault="00EC3CEB" w:rsidP="00EC3CEB">
      <w:pPr>
        <w:jc w:val="both"/>
        <w:rPr>
          <w:rFonts w:cstheme="minorHAnsi"/>
          <w:b/>
        </w:rPr>
      </w:pPr>
      <w:r w:rsidRPr="00A70777">
        <w:rPr>
          <w:rFonts w:cstheme="minorHAnsi"/>
          <w:b/>
        </w:rPr>
        <w:t>Dobrze dobrana, uszyta na miarę, antykoncepcja hormonalna daje kobiecie przede wszystkim poczucie bezpieczeństwa i możliwość zaplanowania macierzyństwa w tym momencie, w którym będzie tego chciała. Poza swoim oczywistym przeznaczeniem niesie ona</w:t>
      </w:r>
      <w:r>
        <w:rPr>
          <w:rFonts w:cstheme="minorHAnsi"/>
          <w:b/>
        </w:rPr>
        <w:t xml:space="preserve"> dzisiaj coraz więcej dodatkowych</w:t>
      </w:r>
      <w:r w:rsidRPr="00A70777">
        <w:rPr>
          <w:rFonts w:cstheme="minorHAnsi"/>
          <w:b/>
        </w:rPr>
        <w:t xml:space="preserve"> korzyści, o których rozmawiamy z ekspertem programu „Zdrowa ONA”, ginekolog</w:t>
      </w:r>
      <w:r w:rsidR="00240657">
        <w:rPr>
          <w:rFonts w:cstheme="minorHAnsi"/>
          <w:b/>
        </w:rPr>
        <w:t>iem</w:t>
      </w:r>
      <w:r w:rsidRPr="00A70777">
        <w:rPr>
          <w:rFonts w:cstheme="minorHAnsi"/>
          <w:b/>
        </w:rPr>
        <w:t xml:space="preserve">, dr n. med. Grzegorzem </w:t>
      </w:r>
      <w:proofErr w:type="spellStart"/>
      <w:r w:rsidRPr="00A70777">
        <w:rPr>
          <w:rFonts w:cstheme="minorHAnsi"/>
          <w:b/>
        </w:rPr>
        <w:t>Południewskim</w:t>
      </w:r>
      <w:proofErr w:type="spellEnd"/>
      <w:r w:rsidRPr="00A70777">
        <w:rPr>
          <w:rFonts w:cstheme="minorHAnsi"/>
          <w:b/>
        </w:rPr>
        <w:t>.</w:t>
      </w:r>
    </w:p>
    <w:p w:rsidR="00EC3CEB" w:rsidRPr="00A70777" w:rsidRDefault="00EC3CEB" w:rsidP="00EC3CEB">
      <w:pPr>
        <w:jc w:val="center"/>
        <w:rPr>
          <w:rFonts w:cstheme="minorHAnsi"/>
          <w:b/>
        </w:rPr>
      </w:pPr>
      <w:r w:rsidRPr="00A70777">
        <w:rPr>
          <w:rFonts w:cstheme="minorHAnsi"/>
          <w:b/>
        </w:rPr>
        <w:t>Hormony znane nie od dziś</w:t>
      </w:r>
    </w:p>
    <w:p w:rsidR="00EC3CEB" w:rsidRPr="00A70777" w:rsidRDefault="00EC3CEB" w:rsidP="00EC3CEB">
      <w:pPr>
        <w:jc w:val="both"/>
        <w:rPr>
          <w:rFonts w:cstheme="minorHAnsi"/>
          <w:color w:val="000000"/>
          <w:shd w:val="clear" w:color="auto" w:fill="FFFFFF"/>
        </w:rPr>
      </w:pPr>
      <w:r w:rsidRPr="00A70777">
        <w:rPr>
          <w:rFonts w:cstheme="minorHAnsi"/>
          <w:color w:val="000000"/>
          <w:shd w:val="clear" w:color="auto" w:fill="FFFFFF"/>
        </w:rPr>
        <w:t xml:space="preserve">Pierwszy krok w opracowaniu doustnych tabletek antykoncepcyjnych wykonał w latach 50-tych XX wieku niemiecki uczony </w:t>
      </w:r>
      <w:proofErr w:type="spellStart"/>
      <w:r w:rsidRPr="00A70777">
        <w:rPr>
          <w:rFonts w:cstheme="minorHAnsi"/>
          <w:color w:val="000000"/>
          <w:shd w:val="clear" w:color="auto" w:fill="FFFFFF"/>
        </w:rPr>
        <w:t>Buetandt</w:t>
      </w:r>
      <w:proofErr w:type="spellEnd"/>
      <w:r w:rsidRPr="00A70777">
        <w:rPr>
          <w:rFonts w:cstheme="minorHAnsi"/>
          <w:color w:val="000000"/>
          <w:shd w:val="clear" w:color="auto" w:fill="FFFFFF"/>
        </w:rPr>
        <w:t xml:space="preserve">, który jako pierwszy na świecie wyizolował progesteron. Jeszcze przez dłuższy czas dostęp do tej formy antykoncepcji był jednak utrudniony. </w:t>
      </w:r>
      <w:r>
        <w:rPr>
          <w:rFonts w:cstheme="minorHAnsi"/>
          <w:color w:val="000000"/>
          <w:shd w:val="clear" w:color="auto" w:fill="FFFFFF"/>
        </w:rPr>
        <w:t>Dopiero w latach 60-tych wprowadzono pierwszą pigułkę antykoncepcyjną w USA.</w:t>
      </w:r>
    </w:p>
    <w:p w:rsidR="00EC3CEB" w:rsidRDefault="00EC3CEB" w:rsidP="00EC3CEB">
      <w:pPr>
        <w:jc w:val="both"/>
        <w:rPr>
          <w:rFonts w:cstheme="minorHAnsi"/>
          <w:color w:val="000000"/>
          <w:shd w:val="clear" w:color="auto" w:fill="FFFFFF"/>
        </w:rPr>
      </w:pPr>
      <w:r w:rsidRPr="00A70777">
        <w:rPr>
          <w:rFonts w:cstheme="minorHAnsi"/>
          <w:color w:val="000000"/>
          <w:shd w:val="clear" w:color="auto" w:fill="FFFFFF"/>
        </w:rPr>
        <w:t>Dziś oprócz klasycznej dwuskładnikowej</w:t>
      </w:r>
      <w:r w:rsidR="002B0F25">
        <w:rPr>
          <w:rFonts w:cstheme="minorHAnsi"/>
          <w:color w:val="000000"/>
          <w:shd w:val="clear" w:color="auto" w:fill="FFFFFF"/>
        </w:rPr>
        <w:t xml:space="preserve"> (</w:t>
      </w:r>
      <w:r>
        <w:rPr>
          <w:rFonts w:cstheme="minorHAnsi"/>
          <w:color w:val="000000"/>
          <w:shd w:val="clear" w:color="auto" w:fill="FFFFFF"/>
        </w:rPr>
        <w:t>E+P)</w:t>
      </w:r>
      <w:r w:rsidR="002B0F25">
        <w:rPr>
          <w:rFonts w:cstheme="minorHAnsi"/>
          <w:color w:val="000000"/>
          <w:shd w:val="clear" w:color="auto" w:fill="FFFFFF"/>
        </w:rPr>
        <w:t xml:space="preserve"> tabletki branej w cyklu 21+</w:t>
      </w:r>
      <w:r w:rsidRPr="00A70777">
        <w:rPr>
          <w:rFonts w:cstheme="minorHAnsi"/>
          <w:color w:val="000000"/>
          <w:shd w:val="clear" w:color="auto" w:fill="FFFFFF"/>
        </w:rPr>
        <w:t>7 powstały inne, o odmiennym składzie i schemacie dawkowania. Wśród wspomnianych tabletek dwuskładnikowych</w:t>
      </w:r>
      <w:r>
        <w:rPr>
          <w:rFonts w:cstheme="minorHAnsi"/>
          <w:color w:val="000000"/>
          <w:shd w:val="clear" w:color="auto" w:fill="FFFFFF"/>
        </w:rPr>
        <w:t xml:space="preserve"> dostępne</w:t>
      </w:r>
      <w:r w:rsidRPr="00A70777">
        <w:rPr>
          <w:rFonts w:cstheme="minorHAnsi"/>
          <w:color w:val="000000"/>
          <w:shd w:val="clear" w:color="auto" w:fill="FFFFFF"/>
        </w:rPr>
        <w:t xml:space="preserve"> są dwa typy – jednofazowe – każda tabletka ma taką samą ilość hormonów, </w:t>
      </w:r>
      <w:r>
        <w:rPr>
          <w:rFonts w:cstheme="minorHAnsi"/>
          <w:color w:val="000000"/>
          <w:shd w:val="clear" w:color="auto" w:fill="FFFFFF"/>
        </w:rPr>
        <w:t xml:space="preserve"> dwu – oraz  </w:t>
      </w:r>
      <w:r w:rsidR="002B0F25">
        <w:rPr>
          <w:rFonts w:cstheme="minorHAnsi"/>
          <w:color w:val="000000"/>
          <w:shd w:val="clear" w:color="auto" w:fill="FFFFFF"/>
        </w:rPr>
        <w:t xml:space="preserve"> trójfazowe – </w:t>
      </w:r>
      <w:r>
        <w:rPr>
          <w:rFonts w:cstheme="minorHAnsi"/>
          <w:color w:val="000000"/>
          <w:shd w:val="clear" w:color="auto" w:fill="FFFFFF"/>
        </w:rPr>
        <w:t xml:space="preserve">mają inne dawki hormonów i przyjmuje się je w </w:t>
      </w:r>
      <w:r w:rsidRPr="00A70777">
        <w:rPr>
          <w:rFonts w:cstheme="minorHAnsi"/>
          <w:color w:val="000000"/>
          <w:shd w:val="clear" w:color="auto" w:fill="FFFFFF"/>
        </w:rPr>
        <w:t>określonej kolejności. Dostępne są też tabletki jednoskładnikowe,</w:t>
      </w:r>
      <w:r>
        <w:rPr>
          <w:rFonts w:cstheme="minorHAnsi"/>
          <w:color w:val="000000"/>
          <w:shd w:val="clear" w:color="auto" w:fill="FFFFFF"/>
        </w:rPr>
        <w:t xml:space="preserve"> zawierające tylk</w:t>
      </w:r>
      <w:r w:rsidR="002B0F25">
        <w:rPr>
          <w:rFonts w:cstheme="minorHAnsi"/>
          <w:color w:val="000000"/>
          <w:shd w:val="clear" w:color="auto" w:fill="FFFFFF"/>
        </w:rPr>
        <w:t>o stał</w:t>
      </w:r>
      <w:r w:rsidR="00240657">
        <w:rPr>
          <w:rFonts w:cstheme="minorHAnsi"/>
          <w:color w:val="000000"/>
          <w:shd w:val="clear" w:color="auto" w:fill="FFFFFF"/>
        </w:rPr>
        <w:t>ą</w:t>
      </w:r>
      <w:r w:rsidR="002B0F25">
        <w:rPr>
          <w:rFonts w:cstheme="minorHAnsi"/>
          <w:color w:val="000000"/>
          <w:shd w:val="clear" w:color="auto" w:fill="FFFFFF"/>
        </w:rPr>
        <w:t xml:space="preserve"> dawkę jednego hormonu (</w:t>
      </w:r>
      <w:r>
        <w:rPr>
          <w:rFonts w:cstheme="minorHAnsi"/>
          <w:color w:val="000000"/>
          <w:shd w:val="clear" w:color="auto" w:fill="FFFFFF"/>
        </w:rPr>
        <w:t>P) podobnego do</w:t>
      </w:r>
      <w:r w:rsidR="00240657">
        <w:rPr>
          <w:rFonts w:cstheme="minorHAnsi"/>
          <w:color w:val="000000"/>
          <w:shd w:val="clear" w:color="auto" w:fill="FFFFFF"/>
        </w:rPr>
        <w:t> </w:t>
      </w:r>
      <w:r>
        <w:rPr>
          <w:rFonts w:cstheme="minorHAnsi"/>
          <w:color w:val="000000"/>
          <w:shd w:val="clear" w:color="auto" w:fill="FFFFFF"/>
        </w:rPr>
        <w:t>progesteronu, które zażywa się bez przerw.</w:t>
      </w:r>
      <w:r w:rsidRPr="00A70777">
        <w:rPr>
          <w:rFonts w:cstheme="minorHAnsi"/>
          <w:color w:val="000000"/>
          <w:shd w:val="clear" w:color="auto" w:fill="FFFFFF"/>
        </w:rPr>
        <w:t xml:space="preserve"> Poza doustną antykoncepcją hormonalną istnieją </w:t>
      </w:r>
      <w:r>
        <w:rPr>
          <w:rFonts w:cstheme="minorHAnsi"/>
          <w:color w:val="000000"/>
          <w:shd w:val="clear" w:color="auto" w:fill="FFFFFF"/>
        </w:rPr>
        <w:t>inne sposoby dostarczania hormonów</w:t>
      </w:r>
      <w:r w:rsidR="002B0F25">
        <w:rPr>
          <w:rFonts w:cstheme="minorHAnsi"/>
          <w:color w:val="000000"/>
          <w:shd w:val="clear" w:color="auto" w:fill="FFFFFF"/>
        </w:rPr>
        <w:t xml:space="preserve"> i regulowania płodności</w:t>
      </w:r>
      <w:r>
        <w:rPr>
          <w:rFonts w:cstheme="minorHAnsi"/>
          <w:color w:val="000000"/>
          <w:shd w:val="clear" w:color="auto" w:fill="FFFFFF"/>
        </w:rPr>
        <w:t xml:space="preserve"> i stąd mamy: </w:t>
      </w:r>
      <w:r w:rsidRPr="00A70777">
        <w:rPr>
          <w:rFonts w:cstheme="minorHAnsi"/>
          <w:color w:val="000000"/>
          <w:shd w:val="clear" w:color="auto" w:fill="FFFFFF"/>
        </w:rPr>
        <w:t xml:space="preserve">plastry, pierścienie dopochwowe, wkładki </w:t>
      </w:r>
      <w:r>
        <w:rPr>
          <w:rFonts w:cstheme="minorHAnsi"/>
          <w:color w:val="000000"/>
          <w:shd w:val="clear" w:color="auto" w:fill="FFFFFF"/>
        </w:rPr>
        <w:t xml:space="preserve">hormonalne, implanty podskórne. </w:t>
      </w:r>
    </w:p>
    <w:p w:rsidR="00EC3CEB" w:rsidRPr="00DC647B" w:rsidRDefault="00EC3CEB" w:rsidP="00EC3CEB">
      <w:pPr>
        <w:jc w:val="center"/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color w:val="000000"/>
          <w:shd w:val="clear" w:color="auto" w:fill="FFFFFF"/>
        </w:rPr>
        <w:t xml:space="preserve">Dobór antykoncepcji </w:t>
      </w:r>
    </w:p>
    <w:p w:rsidR="00EC3CEB" w:rsidRDefault="00EC3CEB" w:rsidP="00EC3CEB">
      <w:pPr>
        <w:jc w:val="both"/>
        <w:rPr>
          <w:rFonts w:cstheme="minorHAnsi"/>
          <w:b/>
        </w:rPr>
      </w:pPr>
      <w:r w:rsidRPr="00A70777">
        <w:rPr>
          <w:rFonts w:cstheme="minorHAnsi"/>
          <w:i/>
        </w:rPr>
        <w:t>Dobór odpowiedniej antykoncepcji hormonalnej to bardzo indywidualna kwestia dla każdej kobiety. Zdarza się</w:t>
      </w:r>
      <w:r w:rsidR="00240657">
        <w:rPr>
          <w:rFonts w:cstheme="minorHAnsi"/>
          <w:i/>
        </w:rPr>
        <w:t>,</w:t>
      </w:r>
      <w:r w:rsidRPr="00A70777">
        <w:rPr>
          <w:rFonts w:cstheme="minorHAnsi"/>
          <w:i/>
        </w:rPr>
        <w:t xml:space="preserve"> że jeden preparat negatywnie wpływa na samopoczucie pacjentki, podczas gdy u innej oceniany jest jako bardzo trafiony. To, co zawsze podkreślam w moim gabinecie to, że jeśli kobieta odczuwa jakikolwiek dyskomfort związany z danym preparatem należy go zmienić na inny. Jeśli przy stosowaniu antykoncepcji hormonalnej kobieta zauważa u siebie jakiekolwiek niepokojące zmiany, w tym również mniejszą ochotę na seks, należy porozmawiać o nich z lekarzem. Na polskim rynku dostępne są np. oryginalne tabletki antykoncepcyjne, które w swoim składzie zawierają octan </w:t>
      </w:r>
      <w:proofErr w:type="spellStart"/>
      <w:r w:rsidRPr="00A70777">
        <w:rPr>
          <w:rFonts w:cstheme="minorHAnsi"/>
          <w:i/>
        </w:rPr>
        <w:t>chlormadinonu</w:t>
      </w:r>
      <w:proofErr w:type="spellEnd"/>
      <w:r w:rsidRPr="00A70777">
        <w:rPr>
          <w:rFonts w:cstheme="minorHAnsi"/>
          <w:i/>
        </w:rPr>
        <w:t xml:space="preserve">, który nie </w:t>
      </w:r>
      <w:r>
        <w:rPr>
          <w:rFonts w:cstheme="minorHAnsi"/>
          <w:i/>
        </w:rPr>
        <w:t xml:space="preserve">działa tak silnie </w:t>
      </w:r>
      <w:r w:rsidRPr="00A70777">
        <w:rPr>
          <w:rFonts w:cstheme="minorHAnsi"/>
          <w:i/>
        </w:rPr>
        <w:t>na libido kobiety, co zostało potwierdzone licznymi badaniami.</w:t>
      </w:r>
      <w:r w:rsidRPr="00A70777">
        <w:rPr>
          <w:rFonts w:cstheme="minorHAnsi"/>
        </w:rPr>
        <w:t xml:space="preserve"> </w:t>
      </w:r>
      <w:r w:rsidRPr="00A70777">
        <w:rPr>
          <w:rFonts w:cstheme="minorHAnsi"/>
          <w:i/>
        </w:rPr>
        <w:t>Warto wziąć pod uwagę fakt, że antykoncepcja to nie tylko zapobieganie ciąży, ale również możliwość wpły</w:t>
      </w:r>
      <w:r w:rsidR="002B0F25">
        <w:rPr>
          <w:rFonts w:cstheme="minorHAnsi"/>
          <w:i/>
        </w:rPr>
        <w:t>wania na stan skóry i wagę oraz</w:t>
      </w:r>
      <w:r>
        <w:rPr>
          <w:rFonts w:cstheme="minorHAnsi"/>
          <w:i/>
        </w:rPr>
        <w:t xml:space="preserve">, jak się okazuje, </w:t>
      </w:r>
      <w:r w:rsidRPr="00A70777">
        <w:rPr>
          <w:rFonts w:cstheme="minorHAnsi"/>
          <w:i/>
        </w:rPr>
        <w:t>profilaktyka takich chorób jak np. nowotwór jelita grubego, trzonu macicy i jajnika</w:t>
      </w:r>
      <w:r w:rsidRPr="00A70777">
        <w:rPr>
          <w:rFonts w:cstheme="minorHAnsi"/>
          <w:b/>
        </w:rPr>
        <w:t xml:space="preserve"> – wyjaśnia dr Grzegorz </w:t>
      </w:r>
      <w:proofErr w:type="spellStart"/>
      <w:r w:rsidRPr="00A70777">
        <w:rPr>
          <w:rFonts w:cstheme="minorHAnsi"/>
          <w:b/>
        </w:rPr>
        <w:t>Południewski</w:t>
      </w:r>
      <w:proofErr w:type="spellEnd"/>
      <w:r w:rsidRPr="00A70777">
        <w:rPr>
          <w:rFonts w:cstheme="minorHAnsi"/>
          <w:b/>
        </w:rPr>
        <w:t>.</w:t>
      </w:r>
    </w:p>
    <w:p w:rsidR="00EC3CEB" w:rsidRDefault="00EC3CEB" w:rsidP="00EC3CEB">
      <w:pPr>
        <w:jc w:val="both"/>
        <w:rPr>
          <w:rFonts w:cstheme="minorHAnsi"/>
          <w:b/>
        </w:rPr>
      </w:pPr>
    </w:p>
    <w:p w:rsidR="00EC3CEB" w:rsidRDefault="00EC3CEB" w:rsidP="00EC3CEB">
      <w:pPr>
        <w:jc w:val="both"/>
        <w:rPr>
          <w:rFonts w:cstheme="minorHAnsi"/>
          <w:b/>
        </w:rPr>
      </w:pPr>
    </w:p>
    <w:p w:rsidR="00EC3CEB" w:rsidRDefault="00EC3CEB" w:rsidP="00EC3CEB">
      <w:pPr>
        <w:jc w:val="both"/>
        <w:rPr>
          <w:rFonts w:cstheme="minorHAnsi"/>
          <w:b/>
        </w:rPr>
      </w:pPr>
    </w:p>
    <w:p w:rsidR="00EC3CEB" w:rsidRDefault="00EC3CEB" w:rsidP="00EC3CEB">
      <w:pPr>
        <w:jc w:val="both"/>
        <w:rPr>
          <w:rFonts w:cstheme="minorHAnsi"/>
          <w:b/>
        </w:rPr>
      </w:pPr>
    </w:p>
    <w:p w:rsidR="00EC3CEB" w:rsidRDefault="00EC3CEB" w:rsidP="00EC3CEB">
      <w:pPr>
        <w:jc w:val="both"/>
        <w:rPr>
          <w:rFonts w:cstheme="minorHAnsi"/>
          <w:b/>
        </w:rPr>
      </w:pPr>
    </w:p>
    <w:p w:rsidR="00EC3CEB" w:rsidRDefault="00EC3CEB" w:rsidP="00EC3CEB">
      <w:pPr>
        <w:jc w:val="center"/>
        <w:rPr>
          <w:rFonts w:cstheme="minorHAnsi"/>
          <w:b/>
        </w:rPr>
      </w:pPr>
    </w:p>
    <w:p w:rsidR="00EC3CEB" w:rsidRPr="00A70777" w:rsidRDefault="00EC3CEB" w:rsidP="00EC3CEB">
      <w:pPr>
        <w:jc w:val="center"/>
        <w:rPr>
          <w:rFonts w:cstheme="minorHAnsi"/>
          <w:b/>
        </w:rPr>
      </w:pPr>
      <w:proofErr w:type="spellStart"/>
      <w:r>
        <w:rPr>
          <w:rFonts w:cstheme="minorHAnsi"/>
          <w:b/>
        </w:rPr>
        <w:t>Pozaantykoncepcyjne</w:t>
      </w:r>
      <w:proofErr w:type="spellEnd"/>
      <w:r>
        <w:rPr>
          <w:rFonts w:cstheme="minorHAnsi"/>
          <w:b/>
        </w:rPr>
        <w:t xml:space="preserve"> korzyści</w:t>
      </w:r>
    </w:p>
    <w:p w:rsidR="00EC3CEB" w:rsidRPr="00A70777" w:rsidRDefault="00EC3CEB" w:rsidP="00EC3CEB">
      <w:pPr>
        <w:jc w:val="both"/>
        <w:rPr>
          <w:rFonts w:cstheme="minorHAnsi"/>
        </w:rPr>
      </w:pPr>
      <w:r w:rsidRPr="00A70777">
        <w:rPr>
          <w:rFonts w:cstheme="minorHAnsi"/>
        </w:rPr>
        <w:t>Stosowanie tabletek antykoncepcyjnych zmniejsza ryzyko zachorowania na wspomniane rodzaje raka, ale dodatkowo, jak pokazują najnowsze wyniki badań</w:t>
      </w:r>
      <w:r w:rsidRPr="00A70777">
        <w:rPr>
          <w:rStyle w:val="Odwoanieprzypisudolnego"/>
          <w:rFonts w:cstheme="minorHAnsi"/>
        </w:rPr>
        <w:footnoteReference w:id="1"/>
      </w:r>
      <w:r w:rsidRPr="00A70777">
        <w:rPr>
          <w:rFonts w:cstheme="minorHAnsi"/>
        </w:rPr>
        <w:t xml:space="preserve">, dają one długoterminową ochronę przed nowotworem. Taka profilaktyka utrzymuje się nie tylko podczas stosowania tych środków, ale </w:t>
      </w:r>
      <w:r>
        <w:rPr>
          <w:rFonts w:cstheme="minorHAnsi"/>
        </w:rPr>
        <w:t>nawet do 30</w:t>
      </w:r>
      <w:r w:rsidRPr="00A70777">
        <w:rPr>
          <w:rFonts w:cstheme="minorHAnsi"/>
        </w:rPr>
        <w:t xml:space="preserve"> lat po zakończeniu przyjmowania pigułek. Analiza objęła 46 tys. kobiet, a dane zbierano przez 44 lata. </w:t>
      </w:r>
    </w:p>
    <w:p w:rsidR="00EC3CEB" w:rsidRPr="00A70777" w:rsidRDefault="00EC3CEB" w:rsidP="00EC3CEB">
      <w:pPr>
        <w:jc w:val="both"/>
        <w:rPr>
          <w:rFonts w:cstheme="minorHAnsi"/>
        </w:rPr>
      </w:pPr>
      <w:r w:rsidRPr="005F189D">
        <w:rPr>
          <w:rFonts w:cstheme="minorHAnsi"/>
        </w:rPr>
        <w:t xml:space="preserve">Głównym zadaniem antykoncepcji hormonalnej jest oczywiście zapobieganie ciąży, jednak stosowanie pigułek może wpływać korzystnie również na inne sfery zdrowia kobiety, w tym na jej wygląd. Często rodzaj tabletki dobierany jest </w:t>
      </w:r>
      <w:r>
        <w:rPr>
          <w:rFonts w:cstheme="minorHAnsi"/>
        </w:rPr>
        <w:t xml:space="preserve">przez lekarza ginekologa </w:t>
      </w:r>
      <w:r w:rsidRPr="005F189D">
        <w:rPr>
          <w:rFonts w:cstheme="minorHAnsi"/>
        </w:rPr>
        <w:t xml:space="preserve">właśnie pod kątem poprawy jakości życia </w:t>
      </w:r>
      <w:r>
        <w:rPr>
          <w:rFonts w:cstheme="minorHAnsi"/>
        </w:rPr>
        <w:t xml:space="preserve">kobiety m.in., </w:t>
      </w:r>
      <w:r w:rsidRPr="005F189D">
        <w:rPr>
          <w:rFonts w:cstheme="minorHAnsi"/>
        </w:rPr>
        <w:t xml:space="preserve">gdy pacjentka </w:t>
      </w:r>
      <w:r>
        <w:rPr>
          <w:rFonts w:cstheme="minorHAnsi"/>
        </w:rPr>
        <w:t>skarży się na</w:t>
      </w:r>
      <w:r w:rsidRPr="005F189D">
        <w:rPr>
          <w:rFonts w:cstheme="minorHAnsi"/>
        </w:rPr>
        <w:t xml:space="preserve"> uciążliw</w:t>
      </w:r>
      <w:r>
        <w:rPr>
          <w:rFonts w:cstheme="minorHAnsi"/>
        </w:rPr>
        <w:t xml:space="preserve">e dolegliwości </w:t>
      </w:r>
      <w:r w:rsidRPr="005F189D">
        <w:rPr>
          <w:rFonts w:cstheme="minorHAnsi"/>
        </w:rPr>
        <w:t>miesiączkow</w:t>
      </w:r>
      <w:r>
        <w:rPr>
          <w:rFonts w:cstheme="minorHAnsi"/>
        </w:rPr>
        <w:t xml:space="preserve">e czy na trądzik. Tabletki o silnym </w:t>
      </w:r>
      <w:r w:rsidRPr="005F189D">
        <w:rPr>
          <w:rFonts w:cstheme="minorHAnsi"/>
        </w:rPr>
        <w:t>działaniu anty–androgenowym,</w:t>
      </w:r>
      <w:r>
        <w:rPr>
          <w:rFonts w:cstheme="minorHAnsi"/>
        </w:rPr>
        <w:t xml:space="preserve"> poprawiają wygląd</w:t>
      </w:r>
      <w:r w:rsidRPr="005F189D">
        <w:rPr>
          <w:rFonts w:cstheme="minorHAnsi"/>
        </w:rPr>
        <w:t xml:space="preserve"> skóry poprzez zmniejszenie </w:t>
      </w:r>
      <w:r>
        <w:rPr>
          <w:rFonts w:cstheme="minorHAnsi"/>
        </w:rPr>
        <w:t>łojotoku</w:t>
      </w:r>
      <w:r w:rsidRPr="005F189D">
        <w:rPr>
          <w:rFonts w:cstheme="minorHAnsi"/>
        </w:rPr>
        <w:t xml:space="preserve"> </w:t>
      </w:r>
      <w:r>
        <w:rPr>
          <w:rFonts w:cstheme="minorHAnsi"/>
        </w:rPr>
        <w:t xml:space="preserve">czy nadmiernego </w:t>
      </w:r>
      <w:r w:rsidRPr="005F189D">
        <w:rPr>
          <w:rFonts w:cstheme="minorHAnsi"/>
        </w:rPr>
        <w:t>owłosienia. </w:t>
      </w:r>
      <w:r>
        <w:rPr>
          <w:rFonts w:cstheme="minorHAnsi"/>
        </w:rPr>
        <w:t>Ważna jest otwartość kobiety n</w:t>
      </w:r>
      <w:r w:rsidR="002B0F25">
        <w:rPr>
          <w:rFonts w:cstheme="minorHAnsi"/>
        </w:rPr>
        <w:t>a rozmowę o swoich potrzebach i </w:t>
      </w:r>
      <w:r>
        <w:rPr>
          <w:rFonts w:cstheme="minorHAnsi"/>
        </w:rPr>
        <w:t>oczekiwaniach wobec antykoncepcji.</w:t>
      </w:r>
    </w:p>
    <w:p w:rsidR="00822840" w:rsidRDefault="00822840" w:rsidP="00822840">
      <w:pPr>
        <w:jc w:val="both"/>
        <w:rPr>
          <w:rFonts w:ascii="Verdana" w:hAnsi="Verdana"/>
          <w:b/>
          <w:sz w:val="20"/>
          <w:szCs w:val="20"/>
        </w:rPr>
      </w:pPr>
    </w:p>
    <w:sectPr w:rsidR="008228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22A" w:rsidRDefault="0054122A" w:rsidP="00077C35">
      <w:pPr>
        <w:spacing w:after="0" w:line="240" w:lineRule="auto"/>
      </w:pPr>
      <w:r>
        <w:separator/>
      </w:r>
    </w:p>
  </w:endnote>
  <w:endnote w:type="continuationSeparator" w:id="0">
    <w:p w:rsidR="0054122A" w:rsidRDefault="0054122A" w:rsidP="0007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22A" w:rsidRDefault="0054122A" w:rsidP="00077C35">
      <w:pPr>
        <w:spacing w:after="0" w:line="240" w:lineRule="auto"/>
      </w:pPr>
      <w:r>
        <w:separator/>
      </w:r>
    </w:p>
  </w:footnote>
  <w:footnote w:type="continuationSeparator" w:id="0">
    <w:p w:rsidR="0054122A" w:rsidRDefault="0054122A" w:rsidP="00077C35">
      <w:pPr>
        <w:spacing w:after="0" w:line="240" w:lineRule="auto"/>
      </w:pPr>
      <w:r>
        <w:continuationSeparator/>
      </w:r>
    </w:p>
  </w:footnote>
  <w:footnote w:id="1">
    <w:p w:rsidR="00EC3CEB" w:rsidRPr="00A70777" w:rsidRDefault="00EC3CEB" w:rsidP="00EC3CEB">
      <w:pPr>
        <w:rPr>
          <w:rFonts w:eastAsia="Times New Roman" w:cs="Times New Roman"/>
          <w:sz w:val="18"/>
          <w:szCs w:val="18"/>
          <w:lang w:val="en-US" w:eastAsia="pl-PL"/>
        </w:rPr>
      </w:pPr>
      <w:r w:rsidRPr="00A70777">
        <w:rPr>
          <w:rStyle w:val="Odwoanieprzypisudolnego"/>
          <w:sz w:val="18"/>
          <w:szCs w:val="18"/>
        </w:rPr>
        <w:footnoteRef/>
      </w:r>
      <w:r w:rsidRPr="00A70777">
        <w:rPr>
          <w:sz w:val="18"/>
          <w:szCs w:val="18"/>
          <w:lang w:val="en-US"/>
        </w:rPr>
        <w:t xml:space="preserve">  </w:t>
      </w:r>
      <w:proofErr w:type="spellStart"/>
      <w:r w:rsidRPr="00A70777">
        <w:rPr>
          <w:sz w:val="18"/>
          <w:szCs w:val="18"/>
          <w:lang w:val="en-US"/>
        </w:rPr>
        <w:t>Badanie</w:t>
      </w:r>
      <w:proofErr w:type="spellEnd"/>
      <w:r w:rsidRPr="00A70777">
        <w:rPr>
          <w:sz w:val="18"/>
          <w:szCs w:val="18"/>
          <w:lang w:val="en-US"/>
        </w:rPr>
        <w:t xml:space="preserve"> </w:t>
      </w:r>
      <w:r w:rsidRPr="00A70777">
        <w:rPr>
          <w:rFonts w:eastAsia="Times New Roman" w:cs="Times New Roman"/>
          <w:sz w:val="18"/>
          <w:szCs w:val="18"/>
          <w:lang w:val="en-US" w:eastAsia="pl-PL"/>
        </w:rPr>
        <w:t xml:space="preserve">Oral Contraception Study </w:t>
      </w:r>
      <w:proofErr w:type="spellStart"/>
      <w:r w:rsidRPr="00A70777">
        <w:rPr>
          <w:rFonts w:eastAsia="Times New Roman" w:cs="Times New Roman"/>
          <w:sz w:val="18"/>
          <w:szCs w:val="18"/>
          <w:lang w:val="en-US" w:eastAsia="pl-PL"/>
        </w:rPr>
        <w:t>prowadzone</w:t>
      </w:r>
      <w:proofErr w:type="spellEnd"/>
      <w:r w:rsidRPr="00A70777">
        <w:rPr>
          <w:rFonts w:eastAsia="Times New Roman" w:cs="Times New Roman"/>
          <w:sz w:val="18"/>
          <w:szCs w:val="18"/>
          <w:lang w:val="en-US" w:eastAsia="pl-PL"/>
        </w:rPr>
        <w:t xml:space="preserve"> </w:t>
      </w:r>
      <w:proofErr w:type="spellStart"/>
      <w:r w:rsidRPr="00A70777">
        <w:rPr>
          <w:rFonts w:eastAsia="Times New Roman" w:cs="Times New Roman"/>
          <w:sz w:val="18"/>
          <w:szCs w:val="18"/>
          <w:lang w:val="en-US" w:eastAsia="pl-PL"/>
        </w:rPr>
        <w:t>przez</w:t>
      </w:r>
      <w:proofErr w:type="spellEnd"/>
      <w:r w:rsidRPr="00A70777">
        <w:rPr>
          <w:rFonts w:eastAsia="Times New Roman" w:cs="Times New Roman"/>
          <w:sz w:val="18"/>
          <w:szCs w:val="18"/>
          <w:lang w:val="en-US" w:eastAsia="pl-PL"/>
        </w:rPr>
        <w:t xml:space="preserve"> </w:t>
      </w:r>
      <w:proofErr w:type="spellStart"/>
      <w:r w:rsidRPr="00A70777">
        <w:rPr>
          <w:rFonts w:eastAsia="Times New Roman" w:cs="Times New Roman"/>
          <w:sz w:val="18"/>
          <w:szCs w:val="18"/>
          <w:lang w:val="en-US" w:eastAsia="pl-PL"/>
        </w:rPr>
        <w:t>lekarzy</w:t>
      </w:r>
      <w:proofErr w:type="spellEnd"/>
      <w:r w:rsidRPr="00A70777">
        <w:rPr>
          <w:rFonts w:eastAsia="Times New Roman" w:cs="Times New Roman"/>
          <w:sz w:val="18"/>
          <w:szCs w:val="18"/>
          <w:lang w:val="en-US" w:eastAsia="pl-PL"/>
        </w:rPr>
        <w:t xml:space="preserve"> z UK Royal College of General Practitioners</w:t>
      </w:r>
      <w:r w:rsidRPr="00A70777">
        <w:rPr>
          <w:rFonts w:eastAsia="Times New Roman" w:cs="Times New Roman"/>
          <w:color w:val="000000" w:themeColor="text1"/>
          <w:sz w:val="18"/>
          <w:szCs w:val="18"/>
          <w:lang w:val="en-US" w:eastAsia="pl-PL"/>
        </w:rPr>
        <w:t xml:space="preserve">, </w:t>
      </w:r>
      <w:r w:rsidRPr="00A70777">
        <w:rPr>
          <w:rStyle w:val="Uwydatnienie"/>
          <w:rFonts w:cs="Helvetica"/>
          <w:color w:val="000000" w:themeColor="text1"/>
          <w:sz w:val="18"/>
          <w:szCs w:val="18"/>
          <w:lang w:val="en-US"/>
        </w:rPr>
        <w:t>American Journal of Obstetrics a</w:t>
      </w:r>
      <w:r>
        <w:rPr>
          <w:rStyle w:val="Uwydatnienie"/>
          <w:rFonts w:cs="Helvetica"/>
          <w:color w:val="000000" w:themeColor="text1"/>
          <w:sz w:val="18"/>
          <w:szCs w:val="18"/>
          <w:lang w:val="en-US"/>
        </w:rPr>
        <w:t xml:space="preserve">nd </w:t>
      </w:r>
      <w:proofErr w:type="spellStart"/>
      <w:r>
        <w:rPr>
          <w:rStyle w:val="Uwydatnienie"/>
          <w:rFonts w:cs="Helvetica"/>
          <w:color w:val="000000" w:themeColor="text1"/>
          <w:sz w:val="18"/>
          <w:szCs w:val="18"/>
          <w:lang w:val="en-US"/>
        </w:rPr>
        <w:t>Gynaecology</w:t>
      </w:r>
      <w:proofErr w:type="spellEnd"/>
      <w:r>
        <w:rPr>
          <w:rStyle w:val="Uwydatnienie"/>
          <w:rFonts w:cs="Helvetica"/>
          <w:color w:val="000000" w:themeColor="text1"/>
          <w:sz w:val="18"/>
          <w:szCs w:val="18"/>
          <w:lang w:val="en-US"/>
        </w:rPr>
        <w:t xml:space="preserve"> / The </w:t>
      </w:r>
      <w:proofErr w:type="spellStart"/>
      <w:r>
        <w:rPr>
          <w:rStyle w:val="Uwydatnienie"/>
          <w:rFonts w:cs="Helvetica"/>
          <w:color w:val="000000" w:themeColor="text1"/>
          <w:sz w:val="18"/>
          <w:szCs w:val="18"/>
          <w:lang w:val="en-US"/>
        </w:rPr>
        <w:t>Independen</w:t>
      </w:r>
      <w:proofErr w:type="spellEnd"/>
      <w:r w:rsidRPr="00A70777">
        <w:rPr>
          <w:rFonts w:eastAsia="Times New Roman" w:cs="Times New Roman"/>
          <w:sz w:val="18"/>
          <w:szCs w:val="18"/>
          <w:lang w:val="en-US" w:eastAsia="pl-PL"/>
        </w:rPr>
        <w:br/>
      </w:r>
    </w:p>
    <w:p w:rsidR="00EC3CEB" w:rsidRPr="00506588" w:rsidRDefault="00EC3CEB" w:rsidP="00EC3CEB">
      <w:pPr>
        <w:rPr>
          <w:lang w:val="en-US"/>
        </w:rPr>
      </w:pPr>
    </w:p>
    <w:p w:rsidR="00EC3CEB" w:rsidRPr="00506588" w:rsidRDefault="00EC3CEB" w:rsidP="00EC3CEB">
      <w:pP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EC3CEB" w:rsidRPr="00506588" w:rsidRDefault="00EC3CEB" w:rsidP="00EC3CEB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43" w:rsidRDefault="00F83D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5F944932" wp14:editId="56C8D97B">
          <wp:simplePos x="0" y="0"/>
          <wp:positionH relativeFrom="column">
            <wp:posOffset>-709295</wp:posOffset>
          </wp:positionH>
          <wp:positionV relativeFrom="paragraph">
            <wp:posOffset>-240030</wp:posOffset>
          </wp:positionV>
          <wp:extent cx="2096135" cy="899795"/>
          <wp:effectExtent l="0" t="0" r="0" b="0"/>
          <wp:wrapSquare wrapText="bothSides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F02452" wp14:editId="5DAE5F6A">
              <wp:simplePos x="0" y="0"/>
              <wp:positionH relativeFrom="column">
                <wp:posOffset>-895350</wp:posOffset>
              </wp:positionH>
              <wp:positionV relativeFrom="paragraph">
                <wp:posOffset>-448310</wp:posOffset>
              </wp:positionV>
              <wp:extent cx="7591425" cy="1295400"/>
              <wp:effectExtent l="0" t="0" r="28575" b="1905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7DACB5" id="Rectangle 5" o:spid="_x0000_s1026" style="position:absolute;margin-left:-70.5pt;margin-top:-35.3pt;width:597.75pt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0N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" fillcolor="#c00000" strokecolor="#c000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987"/>
    <w:multiLevelType w:val="hybridMultilevel"/>
    <w:tmpl w:val="B94AD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38E6"/>
    <w:multiLevelType w:val="hybridMultilevel"/>
    <w:tmpl w:val="D8C0EC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1077A"/>
    <w:multiLevelType w:val="hybridMultilevel"/>
    <w:tmpl w:val="E50E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53D4C"/>
    <w:multiLevelType w:val="hybridMultilevel"/>
    <w:tmpl w:val="9B720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91708"/>
    <w:multiLevelType w:val="hybridMultilevel"/>
    <w:tmpl w:val="C0A28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2C"/>
    <w:rsid w:val="000340DC"/>
    <w:rsid w:val="00077C35"/>
    <w:rsid w:val="000D579B"/>
    <w:rsid w:val="00104C51"/>
    <w:rsid w:val="00122146"/>
    <w:rsid w:val="001412D9"/>
    <w:rsid w:val="0021536D"/>
    <w:rsid w:val="00231C52"/>
    <w:rsid w:val="00240657"/>
    <w:rsid w:val="00246B4C"/>
    <w:rsid w:val="00291FBE"/>
    <w:rsid w:val="002A1C88"/>
    <w:rsid w:val="002B0F25"/>
    <w:rsid w:val="002E66CC"/>
    <w:rsid w:val="0033435C"/>
    <w:rsid w:val="003B1EC9"/>
    <w:rsid w:val="00411ABF"/>
    <w:rsid w:val="00447A8B"/>
    <w:rsid w:val="004534BB"/>
    <w:rsid w:val="004B3622"/>
    <w:rsid w:val="004E70BA"/>
    <w:rsid w:val="0054122A"/>
    <w:rsid w:val="005A34F7"/>
    <w:rsid w:val="005B70DA"/>
    <w:rsid w:val="005C6478"/>
    <w:rsid w:val="006030A2"/>
    <w:rsid w:val="00616468"/>
    <w:rsid w:val="00655D1A"/>
    <w:rsid w:val="006947DC"/>
    <w:rsid w:val="00696088"/>
    <w:rsid w:val="00696908"/>
    <w:rsid w:val="006A6B2B"/>
    <w:rsid w:val="006E0D71"/>
    <w:rsid w:val="00756A98"/>
    <w:rsid w:val="007755F5"/>
    <w:rsid w:val="007A24DA"/>
    <w:rsid w:val="007F1FB8"/>
    <w:rsid w:val="0080291F"/>
    <w:rsid w:val="00816EA8"/>
    <w:rsid w:val="00822840"/>
    <w:rsid w:val="0083102C"/>
    <w:rsid w:val="008A7E8B"/>
    <w:rsid w:val="008E7140"/>
    <w:rsid w:val="00A83A33"/>
    <w:rsid w:val="00B60CC7"/>
    <w:rsid w:val="00B62432"/>
    <w:rsid w:val="00B81615"/>
    <w:rsid w:val="00CB69FA"/>
    <w:rsid w:val="00CD06BC"/>
    <w:rsid w:val="00D072EF"/>
    <w:rsid w:val="00D277E1"/>
    <w:rsid w:val="00D61794"/>
    <w:rsid w:val="00DC0F7E"/>
    <w:rsid w:val="00E622DF"/>
    <w:rsid w:val="00EC3CEB"/>
    <w:rsid w:val="00F83D43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CBA0BE8-DF81-4163-A6F3-4A0C2816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E8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7C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7C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7C3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D43"/>
  </w:style>
  <w:style w:type="paragraph" w:styleId="Stopka">
    <w:name w:val="footer"/>
    <w:basedOn w:val="Normalny"/>
    <w:link w:val="StopkaZnak"/>
    <w:uiPriority w:val="99"/>
    <w:unhideWhenUsed/>
    <w:rsid w:val="00F8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D43"/>
  </w:style>
  <w:style w:type="character" w:styleId="Pogrubienie">
    <w:name w:val="Strong"/>
    <w:basedOn w:val="Domylnaczcionkaakapitu"/>
    <w:uiPriority w:val="22"/>
    <w:qFormat/>
    <w:rsid w:val="00822840"/>
    <w:rPr>
      <w:b/>
      <w:bCs/>
    </w:rPr>
  </w:style>
  <w:style w:type="paragraph" w:styleId="NormalnyWeb">
    <w:name w:val="Normal (Web)"/>
    <w:basedOn w:val="Normalny"/>
    <w:uiPriority w:val="99"/>
    <w:unhideWhenUsed/>
    <w:rsid w:val="0082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5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5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5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5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5F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755F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0D71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EC3C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569C5-6E8B-42C8-978B-3DB73607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OnBoard PR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Płatkowski</dc:creator>
  <cp:keywords/>
  <dc:description/>
  <cp:lastModifiedBy>Magdalena Królak</cp:lastModifiedBy>
  <cp:revision>5</cp:revision>
  <cp:lastPrinted>2017-03-28T18:16:00Z</cp:lastPrinted>
  <dcterms:created xsi:type="dcterms:W3CDTF">2017-04-25T07:59:00Z</dcterms:created>
  <dcterms:modified xsi:type="dcterms:W3CDTF">2017-04-25T09:48:00Z</dcterms:modified>
</cp:coreProperties>
</file>