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18D5C3" w14:textId="77777777" w:rsidR="005075B1" w:rsidRPr="006F692B" w:rsidRDefault="005075B1" w:rsidP="005075B1">
      <w:pPr>
        <w:jc w:val="center"/>
        <w:rPr>
          <w:rFonts w:ascii="Verdana" w:hAnsi="Verdana"/>
          <w:b/>
          <w:szCs w:val="24"/>
        </w:rPr>
      </w:pPr>
      <w:r w:rsidRPr="006F692B">
        <w:rPr>
          <w:rFonts w:ascii="Verdana" w:hAnsi="Verdana"/>
          <w:b/>
          <w:szCs w:val="24"/>
        </w:rPr>
        <w:t>Co się stanie, jeżeli zapomnimy wziąć tabletki?</w:t>
      </w:r>
    </w:p>
    <w:p w14:paraId="181B9715" w14:textId="49DD3067" w:rsidR="005075B1" w:rsidRPr="006F692B" w:rsidRDefault="005075B1" w:rsidP="005075B1">
      <w:pPr>
        <w:jc w:val="both"/>
        <w:rPr>
          <w:rFonts w:ascii="Verdana" w:hAnsi="Verdana"/>
          <w:b/>
          <w:szCs w:val="24"/>
        </w:rPr>
      </w:pPr>
      <w:r w:rsidRPr="006F692B">
        <w:rPr>
          <w:rFonts w:ascii="Verdana" w:hAnsi="Verdana"/>
          <w:b/>
          <w:szCs w:val="24"/>
        </w:rPr>
        <w:t xml:space="preserve">Kobiety decydujące się na doustną antykoncepcję, najczęściej kierują się przy ich wyborze skutecznością tej metody (40% badanych)*, dlatego  wiele kobiet wybiera właśnie tabletki antykoncepcyjne. Bez względu </w:t>
      </w:r>
      <w:r w:rsidRPr="006F692B">
        <w:rPr>
          <w:rFonts w:ascii="Verdana" w:hAnsi="Verdana"/>
          <w:b/>
          <w:szCs w:val="24"/>
        </w:rPr>
        <w:br/>
        <w:t>na przyczynę</w:t>
      </w:r>
      <w:r w:rsidR="00C74D93">
        <w:rPr>
          <w:rFonts w:ascii="Verdana" w:hAnsi="Verdana"/>
          <w:b/>
          <w:szCs w:val="24"/>
        </w:rPr>
        <w:t>,</w:t>
      </w:r>
      <w:r w:rsidRPr="006F692B">
        <w:rPr>
          <w:rFonts w:ascii="Verdana" w:hAnsi="Verdana"/>
          <w:b/>
          <w:szCs w:val="24"/>
        </w:rPr>
        <w:t xml:space="preserve"> prawie każda kobieta stosująca doustną antykoncepcję </w:t>
      </w:r>
      <w:r w:rsidRPr="006F692B">
        <w:rPr>
          <w:rFonts w:ascii="Verdana" w:hAnsi="Verdana"/>
          <w:b/>
          <w:szCs w:val="24"/>
        </w:rPr>
        <w:br/>
        <w:t xml:space="preserve">w pewnym momencie może pominąć dawkę leku. Co się wtedy stanie i jakie będą konsekwencje dla organizmu? Czy nadal ta metoda będzie skuteczna?  </w:t>
      </w:r>
      <w:r w:rsidRPr="006F692B">
        <w:rPr>
          <w:rFonts w:ascii="Verdana" w:hAnsi="Verdana" w:cs="Arial"/>
          <w:b/>
          <w:szCs w:val="24"/>
        </w:rPr>
        <w:t xml:space="preserve">Razem z ekspertem portalu „Zdrowa ONA”, ginekologiem, </w:t>
      </w:r>
      <w:r w:rsidRPr="006F692B">
        <w:rPr>
          <w:rFonts w:ascii="Verdana" w:hAnsi="Verdana"/>
          <w:b/>
          <w:szCs w:val="24"/>
        </w:rPr>
        <w:t>prof. dr hab. n. med. Violettą Skrzypulec-Plintą</w:t>
      </w:r>
      <w:r w:rsidRPr="006F692B">
        <w:rPr>
          <w:rFonts w:ascii="Verdana" w:hAnsi="Verdana" w:cs="Arial"/>
          <w:b/>
          <w:szCs w:val="24"/>
        </w:rPr>
        <w:t xml:space="preserve"> wyjaśniamy tę kwestię.</w:t>
      </w:r>
    </w:p>
    <w:p w14:paraId="7A2DCF91" w14:textId="77777777" w:rsidR="00F75497" w:rsidRDefault="00F75497" w:rsidP="00F75497">
      <w:pPr>
        <w:jc w:val="both"/>
        <w:rPr>
          <w:rFonts w:ascii="Verdana" w:hAnsi="Verdana"/>
          <w:b/>
          <w:color w:val="000000" w:themeColor="text1"/>
          <w:szCs w:val="24"/>
        </w:rPr>
      </w:pPr>
    </w:p>
    <w:p w14:paraId="7B81C4A8" w14:textId="77E4DCD4" w:rsidR="005075B1" w:rsidRPr="006F692B" w:rsidRDefault="005075B1" w:rsidP="005075B1">
      <w:pPr>
        <w:jc w:val="center"/>
        <w:rPr>
          <w:rFonts w:ascii="Verdana" w:hAnsi="Verdana"/>
          <w:b/>
          <w:color w:val="000000" w:themeColor="text1"/>
          <w:szCs w:val="24"/>
        </w:rPr>
      </w:pPr>
      <w:r w:rsidRPr="006F692B">
        <w:rPr>
          <w:rFonts w:ascii="Verdana" w:hAnsi="Verdana"/>
          <w:b/>
          <w:color w:val="000000" w:themeColor="text1"/>
          <w:szCs w:val="24"/>
        </w:rPr>
        <w:t>Od czego zależy skuteczność antykoncepcji hormonalnej?</w:t>
      </w:r>
    </w:p>
    <w:p w14:paraId="21C0D495" w14:textId="3723FD27" w:rsidR="005075B1" w:rsidRPr="00DA57E7" w:rsidRDefault="005075B1" w:rsidP="00507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Verdana" w:eastAsia="Times New Roman" w:hAnsi="Verdana" w:cs="Courier New"/>
          <w:szCs w:val="24"/>
        </w:rPr>
      </w:pPr>
      <w:r w:rsidRPr="00DA57E7">
        <w:rPr>
          <w:rFonts w:ascii="Verdana" w:eastAsia="Times New Roman" w:hAnsi="Verdana" w:cs="Courier New"/>
          <w:szCs w:val="24"/>
        </w:rPr>
        <w:t xml:space="preserve">Tabletki antykoncepcyjne zapobiegają ciąży poprzez hamowanie owulacji. </w:t>
      </w:r>
      <w:r w:rsidRPr="006F692B">
        <w:rPr>
          <w:rFonts w:ascii="Verdana" w:hAnsi="Verdana"/>
          <w:szCs w:val="24"/>
        </w:rPr>
        <w:t xml:space="preserve">Różnią się między sobą dawką hormonów, zarówno estrogenów jak i </w:t>
      </w:r>
      <w:proofErr w:type="spellStart"/>
      <w:r w:rsidRPr="006F692B">
        <w:rPr>
          <w:rFonts w:ascii="Verdana" w:hAnsi="Verdana"/>
          <w:szCs w:val="24"/>
        </w:rPr>
        <w:t>gestagenów</w:t>
      </w:r>
      <w:proofErr w:type="spellEnd"/>
      <w:r w:rsidR="00C74D93">
        <w:rPr>
          <w:rFonts w:ascii="Verdana" w:hAnsi="Verdana"/>
          <w:szCs w:val="24"/>
        </w:rPr>
        <w:t>,</w:t>
      </w:r>
      <w:r w:rsidRPr="006F692B">
        <w:rPr>
          <w:rFonts w:ascii="Verdana" w:hAnsi="Verdana"/>
          <w:szCs w:val="24"/>
        </w:rPr>
        <w:t xml:space="preserve"> oraz schematem podawania. Hormony</w:t>
      </w:r>
      <w:r w:rsidR="00D60F26">
        <w:rPr>
          <w:rFonts w:ascii="Verdana" w:hAnsi="Verdana"/>
          <w:szCs w:val="24"/>
        </w:rPr>
        <w:t>,</w:t>
      </w:r>
      <w:r w:rsidRPr="006F692B">
        <w:rPr>
          <w:rFonts w:ascii="Verdana" w:hAnsi="Verdana"/>
          <w:szCs w:val="24"/>
        </w:rPr>
        <w:t xml:space="preserve"> w postaci tabletek</w:t>
      </w:r>
      <w:r w:rsidR="00D60F26">
        <w:rPr>
          <w:rFonts w:ascii="Verdana" w:hAnsi="Verdana"/>
          <w:szCs w:val="24"/>
        </w:rPr>
        <w:t>,</w:t>
      </w:r>
      <w:r w:rsidRPr="006F692B">
        <w:rPr>
          <w:rFonts w:ascii="Verdana" w:hAnsi="Verdana"/>
          <w:szCs w:val="24"/>
        </w:rPr>
        <w:t xml:space="preserve"> stosowane są codziennie w schemacie 21, 24 lub 28- dniowym.</w:t>
      </w:r>
    </w:p>
    <w:p w14:paraId="7DA82082" w14:textId="0C3275B4" w:rsidR="005075B1" w:rsidRPr="006F692B" w:rsidRDefault="005075B1" w:rsidP="00507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Verdana" w:hAnsi="Verdana"/>
          <w:szCs w:val="24"/>
        </w:rPr>
      </w:pPr>
      <w:r w:rsidRPr="006F692B">
        <w:rPr>
          <w:rFonts w:ascii="Verdana" w:eastAsia="Times New Roman" w:hAnsi="Verdana" w:cs="Courier New"/>
          <w:szCs w:val="24"/>
        </w:rPr>
        <w:t>Doustne tabletki antykoncepcyjne (DTA) mogą być jednoskładnikowe bądź dwuskładnikowe. Te pierwsze</w:t>
      </w:r>
      <w:r w:rsidR="00C74D93">
        <w:rPr>
          <w:rFonts w:ascii="Verdana" w:eastAsia="Times New Roman" w:hAnsi="Verdana" w:cs="Courier New"/>
          <w:szCs w:val="24"/>
        </w:rPr>
        <w:t>,</w:t>
      </w:r>
      <w:r w:rsidRPr="006F692B">
        <w:rPr>
          <w:rFonts w:ascii="Verdana" w:eastAsia="Times New Roman" w:hAnsi="Verdana" w:cs="Courier New"/>
          <w:szCs w:val="24"/>
        </w:rPr>
        <w:t xml:space="preserve"> tzw. mini tabletki zawierają niewielką dawkę </w:t>
      </w:r>
      <w:proofErr w:type="spellStart"/>
      <w:r w:rsidRPr="006F692B">
        <w:rPr>
          <w:rFonts w:ascii="Verdana" w:eastAsia="Times New Roman" w:hAnsi="Verdana" w:cs="Courier New"/>
          <w:szCs w:val="24"/>
        </w:rPr>
        <w:t>progestagenu</w:t>
      </w:r>
      <w:proofErr w:type="spellEnd"/>
      <w:r w:rsidRPr="006F692B">
        <w:rPr>
          <w:rFonts w:ascii="Verdana" w:eastAsia="Times New Roman" w:hAnsi="Verdana" w:cs="Courier New"/>
          <w:szCs w:val="24"/>
        </w:rPr>
        <w:t xml:space="preserve"> – syntetycznego odpowiednika progesteronu. Natomiast preparaty dwuskładnikowe (złożone) zawierają w swym składzie </w:t>
      </w:r>
      <w:proofErr w:type="spellStart"/>
      <w:r w:rsidRPr="006F692B">
        <w:rPr>
          <w:rFonts w:ascii="Verdana" w:eastAsia="Times New Roman" w:hAnsi="Verdana" w:cs="Courier New"/>
          <w:szCs w:val="24"/>
        </w:rPr>
        <w:t>etynyloestradiol</w:t>
      </w:r>
      <w:proofErr w:type="spellEnd"/>
      <w:r w:rsidRPr="006F692B">
        <w:rPr>
          <w:rFonts w:ascii="Verdana" w:eastAsia="Times New Roman" w:hAnsi="Verdana" w:cs="Courier New"/>
          <w:szCs w:val="24"/>
        </w:rPr>
        <w:t xml:space="preserve"> oraz syntetycznie </w:t>
      </w:r>
      <w:proofErr w:type="spellStart"/>
      <w:r w:rsidRPr="006F692B">
        <w:rPr>
          <w:rFonts w:ascii="Verdana" w:eastAsia="Times New Roman" w:hAnsi="Verdana" w:cs="Courier New"/>
          <w:szCs w:val="24"/>
        </w:rPr>
        <w:t>gestageny</w:t>
      </w:r>
      <w:proofErr w:type="spellEnd"/>
      <w:r w:rsidRPr="006F692B">
        <w:rPr>
          <w:rFonts w:ascii="Verdana" w:eastAsia="Times New Roman" w:hAnsi="Verdana" w:cs="Courier New"/>
          <w:szCs w:val="24"/>
        </w:rPr>
        <w:t xml:space="preserve">. </w:t>
      </w:r>
      <w:r w:rsidRPr="006F692B">
        <w:rPr>
          <w:rFonts w:ascii="Verdana" w:hAnsi="Verdana"/>
          <w:szCs w:val="24"/>
        </w:rPr>
        <w:t xml:space="preserve">Można wyróżnić preparaty </w:t>
      </w:r>
      <w:proofErr w:type="spellStart"/>
      <w:r w:rsidRPr="006F692B">
        <w:rPr>
          <w:rFonts w:ascii="Verdana" w:hAnsi="Verdana"/>
          <w:szCs w:val="24"/>
        </w:rPr>
        <w:t>niskodawkowe</w:t>
      </w:r>
      <w:proofErr w:type="spellEnd"/>
      <w:r w:rsidRPr="006F692B">
        <w:rPr>
          <w:rFonts w:ascii="Verdana" w:hAnsi="Verdana"/>
          <w:szCs w:val="24"/>
        </w:rPr>
        <w:t xml:space="preserve"> oraz </w:t>
      </w:r>
      <w:proofErr w:type="spellStart"/>
      <w:r w:rsidRPr="006F692B">
        <w:rPr>
          <w:rFonts w:ascii="Verdana" w:hAnsi="Verdana"/>
          <w:szCs w:val="24"/>
        </w:rPr>
        <w:t>średniodawkowe</w:t>
      </w:r>
      <w:proofErr w:type="spellEnd"/>
      <w:r w:rsidRPr="006F692B">
        <w:rPr>
          <w:rFonts w:ascii="Verdana" w:hAnsi="Verdana"/>
          <w:szCs w:val="24"/>
        </w:rPr>
        <w:t>.</w:t>
      </w:r>
      <w:r w:rsidRPr="006F692B">
        <w:rPr>
          <w:rFonts w:ascii="Verdana" w:eastAsia="Times New Roman" w:hAnsi="Verdana" w:cs="Courier New"/>
          <w:szCs w:val="24"/>
        </w:rPr>
        <w:t xml:space="preserve"> </w:t>
      </w:r>
      <w:r w:rsidRPr="006F692B">
        <w:rPr>
          <w:rFonts w:ascii="Verdana" w:hAnsi="Verdana"/>
          <w:szCs w:val="24"/>
        </w:rPr>
        <w:t xml:space="preserve">Tabletki </w:t>
      </w:r>
      <w:proofErr w:type="spellStart"/>
      <w:r w:rsidRPr="006F692B">
        <w:rPr>
          <w:rFonts w:ascii="Verdana" w:hAnsi="Verdana"/>
          <w:szCs w:val="24"/>
        </w:rPr>
        <w:t>niskodawkowe</w:t>
      </w:r>
      <w:proofErr w:type="spellEnd"/>
      <w:r w:rsidRPr="006F692B">
        <w:rPr>
          <w:rFonts w:ascii="Verdana" w:hAnsi="Verdana"/>
          <w:szCs w:val="24"/>
        </w:rPr>
        <w:t xml:space="preserve"> wymagają ścisłego przestrzegania reżimu przyjmowania. Obarczone są też większym ryzykiem pojawienia się plamień i krwawień w czasie cyklu. Tabletki jednoskładnikowe zawierają tylko </w:t>
      </w:r>
      <w:proofErr w:type="spellStart"/>
      <w:r w:rsidRPr="006F692B">
        <w:rPr>
          <w:rFonts w:ascii="Verdana" w:hAnsi="Verdana"/>
          <w:szCs w:val="24"/>
        </w:rPr>
        <w:t>gestagen</w:t>
      </w:r>
      <w:proofErr w:type="spellEnd"/>
      <w:r w:rsidRPr="006F692B">
        <w:rPr>
          <w:rFonts w:ascii="Verdana" w:hAnsi="Verdana"/>
          <w:szCs w:val="24"/>
        </w:rPr>
        <w:t>. Są stosowane u kobiet karmiących</w:t>
      </w:r>
      <w:r w:rsidR="00C74D93">
        <w:rPr>
          <w:rFonts w:ascii="Verdana" w:hAnsi="Verdana"/>
          <w:szCs w:val="24"/>
        </w:rPr>
        <w:t>,</w:t>
      </w:r>
      <w:r w:rsidRPr="006F692B">
        <w:rPr>
          <w:rFonts w:ascii="Verdana" w:hAnsi="Verdana"/>
          <w:szCs w:val="24"/>
        </w:rPr>
        <w:t xml:space="preserve"> u tych, które nie mogą przyjmować estrogenów a także jako antykoncepcja awaryjna, doraźna.</w:t>
      </w:r>
    </w:p>
    <w:p w14:paraId="0EDCD816" w14:textId="77777777" w:rsidR="00DA57E7" w:rsidRDefault="00DA57E7" w:rsidP="00507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Verdana" w:hAnsi="Verdana"/>
          <w:i/>
          <w:szCs w:val="24"/>
        </w:rPr>
      </w:pPr>
    </w:p>
    <w:p w14:paraId="5AD45AC1" w14:textId="1FAA9494" w:rsidR="00EE5E8D" w:rsidRPr="00EE5E8D" w:rsidRDefault="005075B1" w:rsidP="00507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Verdana" w:hAnsi="Verdana"/>
          <w:szCs w:val="24"/>
        </w:rPr>
      </w:pPr>
      <w:r w:rsidRPr="00DA57E7">
        <w:rPr>
          <w:rFonts w:ascii="Verdana" w:hAnsi="Verdana"/>
          <w:i/>
          <w:szCs w:val="24"/>
        </w:rPr>
        <w:t>Mechanizm działania pigułek antykoncepcyjnych polega na niedopuszczeniu do owulacji poprzez hamowanie wydzielania odpowiednich szlaków hormonalnych odpowiedzialnych za wzrost i dojrzewanie komórki jajowej.</w:t>
      </w:r>
      <w:r>
        <w:rPr>
          <w:rFonts w:ascii="Verdana" w:eastAsia="Times New Roman" w:hAnsi="Verdana" w:cs="Courier New"/>
          <w:i/>
          <w:szCs w:val="24"/>
        </w:rPr>
        <w:t xml:space="preserve"> </w:t>
      </w:r>
      <w:r w:rsidR="00DA57E7">
        <w:rPr>
          <w:rFonts w:ascii="Verdana" w:eastAsia="Times New Roman" w:hAnsi="Verdana" w:cs="Courier New"/>
          <w:i/>
          <w:szCs w:val="24"/>
        </w:rPr>
        <w:t xml:space="preserve">Tabletki </w:t>
      </w:r>
      <w:r w:rsidRPr="006F692B">
        <w:rPr>
          <w:rFonts w:ascii="Verdana" w:eastAsia="Times New Roman" w:hAnsi="Verdana" w:cs="Courier New"/>
          <w:i/>
          <w:szCs w:val="24"/>
        </w:rPr>
        <w:t>antykoncepcyjne wpływają na </w:t>
      </w:r>
      <w:hyperlink r:id="rId7" w:history="1">
        <w:r w:rsidRPr="006F692B">
          <w:rPr>
            <w:rFonts w:ascii="Verdana" w:eastAsia="Times New Roman" w:hAnsi="Verdana" w:cs="Courier New"/>
            <w:i/>
            <w:szCs w:val="24"/>
          </w:rPr>
          <w:t>cykl miesiączkowy</w:t>
        </w:r>
      </w:hyperlink>
      <w:r w:rsidRPr="006F692B">
        <w:rPr>
          <w:rFonts w:ascii="Verdana" w:eastAsia="Times New Roman" w:hAnsi="Verdana" w:cs="Courier New"/>
          <w:i/>
          <w:szCs w:val="24"/>
        </w:rPr>
        <w:t> kobiety, dając możliwość skutecznego zabezpieczenia przed ciążą. Jednak pominięcie jednej tabletki a kilku to dwie bardzo różne sprawy</w:t>
      </w:r>
      <w:r w:rsidRPr="006F692B">
        <w:rPr>
          <w:rFonts w:ascii="Verdana" w:eastAsia="Times New Roman" w:hAnsi="Verdana" w:cs="Courier New"/>
          <w:szCs w:val="24"/>
        </w:rPr>
        <w:t xml:space="preserve"> - </w:t>
      </w:r>
      <w:r w:rsidRPr="006F692B">
        <w:rPr>
          <w:rFonts w:ascii="Verdana" w:hAnsi="Verdana"/>
          <w:szCs w:val="24"/>
        </w:rPr>
        <w:t>tłumaczy prof. dr hab. n. med. Violetta Skrzypulec-Plinta, ginekolog, ekspert programu „Zdrowa Ona”.</w:t>
      </w:r>
    </w:p>
    <w:p w14:paraId="6DB98024" w14:textId="77777777" w:rsidR="005075B1" w:rsidRPr="006F692B" w:rsidRDefault="005075B1" w:rsidP="00507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Verdana" w:hAnsi="Verdana"/>
          <w:szCs w:val="24"/>
        </w:rPr>
      </w:pPr>
    </w:p>
    <w:p w14:paraId="0075D613" w14:textId="5C33E0E5" w:rsidR="005075B1" w:rsidRDefault="005075B1" w:rsidP="00507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Verdana" w:hAnsi="Verdana"/>
          <w:szCs w:val="24"/>
        </w:rPr>
      </w:pPr>
    </w:p>
    <w:p w14:paraId="4D47A7BA" w14:textId="65FE2848" w:rsidR="00EE5E8D" w:rsidRPr="007F353E" w:rsidRDefault="00876FEB" w:rsidP="00EE5E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>Zapomniałaś pigułki? - skorzystaj z algorytmu szytego na miarę.</w:t>
      </w:r>
    </w:p>
    <w:p w14:paraId="700B128E" w14:textId="73D3B922" w:rsidR="007F353E" w:rsidRDefault="007F353E" w:rsidP="00EE5E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Verdana" w:hAnsi="Verdana"/>
          <w:szCs w:val="24"/>
        </w:rPr>
      </w:pPr>
    </w:p>
    <w:p w14:paraId="1C724EC1" w14:textId="3AC16AD6" w:rsidR="007F353E" w:rsidRDefault="00F75497" w:rsidP="00F75497">
      <w:pPr>
        <w:jc w:val="both"/>
        <w:rPr>
          <w:rStyle w:val="Hipercze"/>
          <w:rFonts w:ascii="Verdana" w:hAnsi="Verdana" w:cs="Calibri"/>
          <w:szCs w:val="24"/>
          <w:u w:val="none"/>
        </w:rPr>
      </w:pPr>
      <w:r w:rsidRPr="006F692B">
        <w:rPr>
          <w:rFonts w:ascii="Verdana" w:hAnsi="Verdana"/>
          <w:szCs w:val="24"/>
        </w:rPr>
        <w:t xml:space="preserve">Możliwe, że pewnego ranka z pośpiechu zapomniałaś </w:t>
      </w:r>
      <w:r>
        <w:rPr>
          <w:rFonts w:ascii="Verdana" w:hAnsi="Verdana"/>
          <w:szCs w:val="24"/>
        </w:rPr>
        <w:t>o tabletce</w:t>
      </w:r>
      <w:r w:rsidRPr="006F692B">
        <w:rPr>
          <w:rFonts w:ascii="Verdana" w:hAnsi="Verdana"/>
          <w:szCs w:val="24"/>
        </w:rPr>
        <w:t xml:space="preserve">. Może przed podróżą w natłoku obowiązków zabrakło </w:t>
      </w:r>
      <w:r w:rsidR="008A45C9">
        <w:rPr>
          <w:rFonts w:ascii="Verdana" w:hAnsi="Verdana"/>
          <w:szCs w:val="24"/>
        </w:rPr>
        <w:t xml:space="preserve">Ci </w:t>
      </w:r>
      <w:r w:rsidRPr="006F692B">
        <w:rPr>
          <w:rFonts w:ascii="Verdana" w:hAnsi="Verdana"/>
          <w:szCs w:val="24"/>
        </w:rPr>
        <w:t xml:space="preserve">czasu na skontaktowanie się </w:t>
      </w:r>
      <w:r w:rsidRPr="006F692B">
        <w:rPr>
          <w:rFonts w:ascii="Verdana" w:hAnsi="Verdana"/>
          <w:szCs w:val="24"/>
        </w:rPr>
        <w:br/>
      </w:r>
      <w:r w:rsidRPr="006F692B">
        <w:rPr>
          <w:rFonts w:ascii="Verdana" w:hAnsi="Verdana"/>
          <w:szCs w:val="24"/>
        </w:rPr>
        <w:lastRenderedPageBreak/>
        <w:t xml:space="preserve">z lekarzem, by przepisał następne opakowanie. Przytoczone sytuacje sprawiają, że wiele kobiet zastanawia się, czy ta metoda antykoncepcji nie zawiedzie. </w:t>
      </w:r>
      <w:r w:rsidR="007F353E">
        <w:rPr>
          <w:rFonts w:ascii="Verdana" w:hAnsi="Verdana"/>
          <w:szCs w:val="24"/>
        </w:rPr>
        <w:t xml:space="preserve">Istnieją narzędzia, które </w:t>
      </w:r>
      <w:r>
        <w:rPr>
          <w:rFonts w:ascii="Verdana" w:hAnsi="Verdana"/>
          <w:szCs w:val="24"/>
        </w:rPr>
        <w:t>podpowiedzą nam</w:t>
      </w:r>
      <w:r w:rsidR="007F353E">
        <w:rPr>
          <w:rFonts w:ascii="Verdana" w:hAnsi="Verdana"/>
          <w:szCs w:val="24"/>
        </w:rPr>
        <w:t xml:space="preserve">, </w:t>
      </w:r>
      <w:r w:rsidR="009A2A99">
        <w:rPr>
          <w:rFonts w:ascii="Verdana" w:hAnsi="Verdana"/>
          <w:szCs w:val="24"/>
        </w:rPr>
        <w:t>co powinno się robić</w:t>
      </w:r>
      <w:r w:rsidR="007F353E">
        <w:rPr>
          <w:rFonts w:ascii="Verdana" w:hAnsi="Verdana"/>
          <w:szCs w:val="24"/>
        </w:rPr>
        <w:t xml:space="preserve">, jeśli nastąpi pominięcie tabletki. Aby nie trwać w niepewności </w:t>
      </w:r>
      <w:r w:rsidR="001752BD">
        <w:rPr>
          <w:rFonts w:ascii="Verdana" w:hAnsi="Verdana"/>
          <w:szCs w:val="24"/>
        </w:rPr>
        <w:t>skorzystaj z</w:t>
      </w:r>
      <w:r w:rsidR="00876FEB">
        <w:rPr>
          <w:rFonts w:ascii="Verdana" w:hAnsi="Verdana"/>
          <w:szCs w:val="24"/>
        </w:rPr>
        <w:t xml:space="preserve"> algorytmu</w:t>
      </w:r>
      <w:r w:rsidR="00F04F90">
        <w:rPr>
          <w:rFonts w:ascii="Verdana" w:hAnsi="Verdana"/>
          <w:szCs w:val="24"/>
        </w:rPr>
        <w:t>, który pomoże Ci wybrnąć z podbramkowej sytuacji:</w:t>
      </w:r>
      <w:r w:rsidR="001752BD">
        <w:rPr>
          <w:rFonts w:ascii="Verdana" w:hAnsi="Verdana"/>
          <w:szCs w:val="24"/>
        </w:rPr>
        <w:t xml:space="preserve"> </w:t>
      </w:r>
      <w:hyperlink r:id="rId8" w:history="1">
        <w:r w:rsidR="001752BD" w:rsidRPr="00B31C77">
          <w:rPr>
            <w:rStyle w:val="Hipercze"/>
            <w:rFonts w:ascii="Verdana" w:hAnsi="Verdana" w:cs="Calibri"/>
            <w:szCs w:val="24"/>
          </w:rPr>
          <w:t>http://antykoncepcjanamiare.pl/antykoncepcja-szyta-na-miare/</w:t>
        </w:r>
      </w:hyperlink>
      <w:r w:rsidR="001752BD">
        <w:rPr>
          <w:rStyle w:val="Hipercze"/>
          <w:rFonts w:ascii="Verdana" w:hAnsi="Verdana" w:cs="Calibri"/>
          <w:szCs w:val="24"/>
          <w:u w:val="none"/>
        </w:rPr>
        <w:t xml:space="preserve">. Podając </w:t>
      </w:r>
      <w:r w:rsidR="007F353E">
        <w:rPr>
          <w:rStyle w:val="Hipercze"/>
          <w:rFonts w:ascii="Verdana" w:hAnsi="Verdana" w:cs="Calibri"/>
          <w:szCs w:val="24"/>
          <w:u w:val="none"/>
        </w:rPr>
        <w:t>takie informacje</w:t>
      </w:r>
      <w:r w:rsidR="008A45C9">
        <w:rPr>
          <w:rStyle w:val="Hipercze"/>
          <w:rFonts w:ascii="Verdana" w:hAnsi="Verdana" w:cs="Calibri"/>
          <w:szCs w:val="24"/>
          <w:u w:val="none"/>
        </w:rPr>
        <w:t>,</w:t>
      </w:r>
      <w:r w:rsidR="007F353E">
        <w:rPr>
          <w:rStyle w:val="Hipercze"/>
          <w:rFonts w:ascii="Verdana" w:hAnsi="Verdana" w:cs="Calibri"/>
          <w:szCs w:val="24"/>
          <w:u w:val="none"/>
        </w:rPr>
        <w:t xml:space="preserve"> jak rodzaj stosowanych tabletek oraz schemat ich dawkowania</w:t>
      </w:r>
      <w:r w:rsidR="008A45C9">
        <w:rPr>
          <w:rStyle w:val="Hipercze"/>
          <w:rFonts w:ascii="Verdana" w:hAnsi="Verdana" w:cs="Calibri"/>
          <w:szCs w:val="24"/>
          <w:u w:val="none"/>
        </w:rPr>
        <w:t>,</w:t>
      </w:r>
      <w:r w:rsidR="007F353E">
        <w:rPr>
          <w:rStyle w:val="Hipercze"/>
          <w:rFonts w:ascii="Verdana" w:hAnsi="Verdana" w:cs="Calibri"/>
          <w:szCs w:val="24"/>
          <w:u w:val="none"/>
        </w:rPr>
        <w:t xml:space="preserve"> </w:t>
      </w:r>
      <w:r w:rsidR="001752BD">
        <w:rPr>
          <w:rStyle w:val="Hipercze"/>
          <w:rFonts w:ascii="Verdana" w:hAnsi="Verdana" w:cs="Calibri"/>
          <w:szCs w:val="24"/>
          <w:u w:val="none"/>
        </w:rPr>
        <w:t xml:space="preserve">otrzymasz poradę na miarę własnych potrzeb i </w:t>
      </w:r>
      <w:r w:rsidR="009A2A99">
        <w:rPr>
          <w:rStyle w:val="Hipercze"/>
          <w:rFonts w:ascii="Verdana" w:hAnsi="Verdana" w:cs="Calibri"/>
          <w:szCs w:val="24"/>
          <w:u w:val="none"/>
        </w:rPr>
        <w:t>dowiesz się</w:t>
      </w:r>
      <w:r>
        <w:rPr>
          <w:rStyle w:val="Hipercze"/>
          <w:rFonts w:ascii="Verdana" w:hAnsi="Verdana" w:cs="Calibri"/>
          <w:szCs w:val="24"/>
          <w:u w:val="none"/>
        </w:rPr>
        <w:t>,</w:t>
      </w:r>
      <w:r w:rsidR="007F353E">
        <w:rPr>
          <w:rStyle w:val="Hipercze"/>
          <w:rFonts w:ascii="Verdana" w:hAnsi="Verdana" w:cs="Calibri"/>
          <w:szCs w:val="24"/>
          <w:u w:val="none"/>
        </w:rPr>
        <w:t xml:space="preserve"> jak postępować</w:t>
      </w:r>
      <w:r w:rsidR="001752BD">
        <w:rPr>
          <w:rStyle w:val="Hipercze"/>
          <w:rFonts w:ascii="Verdana" w:hAnsi="Verdana" w:cs="Calibri"/>
          <w:szCs w:val="24"/>
          <w:u w:val="none"/>
        </w:rPr>
        <w:t xml:space="preserve"> w sytuacji pominięcia pigułki</w:t>
      </w:r>
      <w:r w:rsidR="007F353E">
        <w:rPr>
          <w:rStyle w:val="Hipercze"/>
          <w:rFonts w:ascii="Verdana" w:hAnsi="Verdana" w:cs="Calibri"/>
          <w:szCs w:val="24"/>
          <w:u w:val="none"/>
        </w:rPr>
        <w:t xml:space="preserve">. </w:t>
      </w:r>
      <w:r>
        <w:rPr>
          <w:rStyle w:val="Hipercze"/>
          <w:rFonts w:ascii="Verdana" w:hAnsi="Verdana" w:cs="Calibri"/>
          <w:szCs w:val="24"/>
          <w:u w:val="none"/>
        </w:rPr>
        <w:t xml:space="preserve">Należy jednak pamiętać, iż nie zastąpi to fachowej porady lekarza. Jeżeli pojawią się u </w:t>
      </w:r>
      <w:r w:rsidR="008A45C9">
        <w:rPr>
          <w:rStyle w:val="Hipercze"/>
          <w:rFonts w:ascii="Verdana" w:hAnsi="Verdana" w:cs="Calibri"/>
          <w:szCs w:val="24"/>
          <w:u w:val="none"/>
        </w:rPr>
        <w:t xml:space="preserve">Ciebie </w:t>
      </w:r>
      <w:r>
        <w:rPr>
          <w:rStyle w:val="Hipercze"/>
          <w:rFonts w:ascii="Verdana" w:hAnsi="Verdana" w:cs="Calibri"/>
          <w:szCs w:val="24"/>
          <w:u w:val="none"/>
        </w:rPr>
        <w:t>jakiekolwiek wątpliwości, skonsultuj się ze swoim ginekologiem.</w:t>
      </w:r>
    </w:p>
    <w:p w14:paraId="301E5D5A" w14:textId="77777777" w:rsidR="007F353E" w:rsidRDefault="007F353E" w:rsidP="00EE5E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Verdana" w:hAnsi="Verdana"/>
          <w:szCs w:val="24"/>
        </w:rPr>
      </w:pPr>
    </w:p>
    <w:p w14:paraId="5D59E1AF" w14:textId="77777777" w:rsidR="00EE5E8D" w:rsidRDefault="00EE5E8D" w:rsidP="00507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Verdana" w:hAnsi="Verdana"/>
          <w:szCs w:val="24"/>
        </w:rPr>
      </w:pPr>
    </w:p>
    <w:p w14:paraId="306F684F" w14:textId="77777777" w:rsidR="005075B1" w:rsidRPr="006F692B" w:rsidRDefault="005075B1" w:rsidP="00507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Verdana" w:hAnsi="Verdana"/>
          <w:b/>
          <w:szCs w:val="24"/>
        </w:rPr>
      </w:pPr>
      <w:r w:rsidRPr="006F692B">
        <w:rPr>
          <w:rFonts w:ascii="Verdana" w:hAnsi="Verdana"/>
          <w:b/>
          <w:szCs w:val="24"/>
        </w:rPr>
        <w:t>Jeśli przegapisz jedną tabletkę</w:t>
      </w:r>
    </w:p>
    <w:p w14:paraId="3D017AC9" w14:textId="77777777" w:rsidR="005075B1" w:rsidRPr="006F692B" w:rsidRDefault="005075B1" w:rsidP="00507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Verdana" w:hAnsi="Verdana"/>
          <w:b/>
          <w:szCs w:val="24"/>
        </w:rPr>
      </w:pPr>
    </w:p>
    <w:p w14:paraId="7CD053EC" w14:textId="09D38FE9" w:rsidR="005075B1" w:rsidRPr="006F692B" w:rsidRDefault="005075B1" w:rsidP="005075B1">
      <w:pPr>
        <w:jc w:val="both"/>
        <w:rPr>
          <w:rFonts w:ascii="Verdana" w:hAnsi="Verdana"/>
          <w:szCs w:val="24"/>
        </w:rPr>
      </w:pPr>
      <w:r w:rsidRPr="006F692B">
        <w:rPr>
          <w:rFonts w:ascii="Verdana" w:hAnsi="Verdana"/>
          <w:szCs w:val="24"/>
        </w:rPr>
        <w:t>Nie stresuj się! Większość kobiet, która zażywa doustną antykoncepcję</w:t>
      </w:r>
      <w:r w:rsidR="008A45C9">
        <w:rPr>
          <w:rFonts w:ascii="Verdana" w:hAnsi="Verdana"/>
          <w:szCs w:val="24"/>
        </w:rPr>
        <w:t>,</w:t>
      </w:r>
      <w:r w:rsidRPr="006F692B">
        <w:rPr>
          <w:rFonts w:ascii="Verdana" w:hAnsi="Verdana"/>
          <w:szCs w:val="24"/>
        </w:rPr>
        <w:t xml:space="preserve"> </w:t>
      </w:r>
      <w:r w:rsidRPr="006F692B">
        <w:rPr>
          <w:rFonts w:ascii="Verdana" w:hAnsi="Verdana"/>
          <w:szCs w:val="24"/>
        </w:rPr>
        <w:br/>
        <w:t>w pewnym momencie zapomina o przyjęciu tabletki.</w:t>
      </w:r>
      <w:r w:rsidRPr="006F692B">
        <w:rPr>
          <w:rFonts w:ascii="Verdana" w:hAnsi="Verdana"/>
          <w:i/>
          <w:szCs w:val="24"/>
        </w:rPr>
        <w:t xml:space="preserve"> Gdy miała miejsce taka sytuacja, by zachować skuteczność antykoncepcji, musimy zażyć kolejną tabletkę. </w:t>
      </w:r>
      <w:r w:rsidR="00DA57E7">
        <w:rPr>
          <w:rFonts w:ascii="Verdana" w:hAnsi="Verdana"/>
          <w:i/>
          <w:szCs w:val="24"/>
        </w:rPr>
        <w:t>P</w:t>
      </w:r>
      <w:r w:rsidRPr="006F692B">
        <w:rPr>
          <w:rFonts w:ascii="Verdana" w:hAnsi="Verdana"/>
          <w:i/>
          <w:szCs w:val="24"/>
        </w:rPr>
        <w:t xml:space="preserve">owinniśmy </w:t>
      </w:r>
      <w:r w:rsidR="00DA57E7">
        <w:rPr>
          <w:rFonts w:ascii="Verdana" w:hAnsi="Verdana"/>
          <w:i/>
          <w:szCs w:val="24"/>
        </w:rPr>
        <w:t xml:space="preserve">ją </w:t>
      </w:r>
      <w:r w:rsidRPr="006F692B">
        <w:rPr>
          <w:rFonts w:ascii="Verdana" w:hAnsi="Verdana"/>
          <w:i/>
          <w:szCs w:val="24"/>
        </w:rPr>
        <w:t xml:space="preserve">przyjąć w przeciągu dwunastu godzin od zażycia ostatniej, nawet jeżeli będzie to oznaczało przyjęcie dwóch dawek w ciągu jednego dnia. Następnie kontynuujemy stosowanie leku o zwykłej porze – </w:t>
      </w:r>
      <w:r w:rsidRPr="006F692B">
        <w:rPr>
          <w:rFonts w:ascii="Verdana" w:hAnsi="Verdana"/>
          <w:szCs w:val="24"/>
        </w:rPr>
        <w:t xml:space="preserve">wyjaśnia prof. dr hab. n. med. Violetta Skrzypulec-Plinta. </w:t>
      </w:r>
    </w:p>
    <w:p w14:paraId="5F307BF2" w14:textId="77777777" w:rsidR="005075B1" w:rsidRPr="006F692B" w:rsidRDefault="005075B1" w:rsidP="005075B1">
      <w:pPr>
        <w:jc w:val="both"/>
        <w:rPr>
          <w:rFonts w:ascii="Verdana" w:hAnsi="Verdana"/>
          <w:szCs w:val="24"/>
        </w:rPr>
      </w:pPr>
    </w:p>
    <w:p w14:paraId="2B0828A3" w14:textId="29735AEA" w:rsidR="005075B1" w:rsidRDefault="005075B1" w:rsidP="005075B1">
      <w:pPr>
        <w:spacing w:after="0"/>
        <w:jc w:val="center"/>
        <w:rPr>
          <w:rFonts w:ascii="Verdana" w:hAnsi="Verdana"/>
          <w:b/>
          <w:szCs w:val="24"/>
        </w:rPr>
      </w:pPr>
      <w:r w:rsidRPr="006F692B">
        <w:rPr>
          <w:rFonts w:ascii="Verdana" w:hAnsi="Verdana"/>
          <w:b/>
          <w:szCs w:val="24"/>
        </w:rPr>
        <w:t>Jeżeli zapomnisz dwóch lub więcej tabletek</w:t>
      </w:r>
    </w:p>
    <w:p w14:paraId="49737968" w14:textId="77777777" w:rsidR="00DA57E7" w:rsidRDefault="00DA57E7" w:rsidP="005075B1">
      <w:pPr>
        <w:spacing w:after="0"/>
        <w:jc w:val="center"/>
        <w:rPr>
          <w:rFonts w:ascii="Verdana" w:hAnsi="Verdana"/>
          <w:b/>
          <w:szCs w:val="24"/>
        </w:rPr>
      </w:pPr>
    </w:p>
    <w:p w14:paraId="13235A4E" w14:textId="292C5FB9" w:rsidR="005075B1" w:rsidRPr="005075B1" w:rsidRDefault="005075B1" w:rsidP="005075B1">
      <w:pPr>
        <w:spacing w:after="0"/>
        <w:jc w:val="both"/>
        <w:rPr>
          <w:rFonts w:ascii="Verdana" w:hAnsi="Verdana"/>
          <w:b/>
          <w:szCs w:val="24"/>
        </w:rPr>
      </w:pPr>
      <w:r w:rsidRPr="006F692B">
        <w:rPr>
          <w:rFonts w:ascii="Verdana" w:hAnsi="Verdana"/>
          <w:i/>
          <w:szCs w:val="24"/>
        </w:rPr>
        <w:t>W przypadku pominięcia więcej niż jednej tabletki</w:t>
      </w:r>
      <w:r w:rsidR="008A45C9">
        <w:rPr>
          <w:rFonts w:ascii="Verdana" w:hAnsi="Verdana"/>
          <w:i/>
          <w:szCs w:val="24"/>
        </w:rPr>
        <w:t>,</w:t>
      </w:r>
      <w:r w:rsidRPr="006F692B">
        <w:rPr>
          <w:rFonts w:ascii="Verdana" w:hAnsi="Verdana"/>
          <w:i/>
          <w:szCs w:val="24"/>
        </w:rPr>
        <w:t xml:space="preserve"> znacznie spada skuteczność doustnej antykoncepcji. Powinno się wtedy rozważyć stosowanie dodatkowej metody zabezpieczenia, na przykład prezerwatywy, bądź powtrzymać się od seksu. Gdy taka sytuacja miała miejsce, a doszło w tym czasie </w:t>
      </w:r>
      <w:r w:rsidR="008A45C9">
        <w:rPr>
          <w:rFonts w:ascii="Verdana" w:hAnsi="Verdana"/>
          <w:i/>
          <w:szCs w:val="24"/>
        </w:rPr>
        <w:t>d</w:t>
      </w:r>
      <w:r w:rsidR="008A45C9" w:rsidRPr="006F692B">
        <w:rPr>
          <w:rFonts w:ascii="Verdana" w:hAnsi="Verdana"/>
          <w:i/>
          <w:szCs w:val="24"/>
        </w:rPr>
        <w:t xml:space="preserve">o </w:t>
      </w:r>
      <w:r w:rsidRPr="006F692B">
        <w:rPr>
          <w:rFonts w:ascii="Verdana" w:hAnsi="Verdana"/>
          <w:i/>
          <w:szCs w:val="24"/>
        </w:rPr>
        <w:t>stosunku</w:t>
      </w:r>
      <w:r w:rsidR="008A45C9">
        <w:rPr>
          <w:rFonts w:ascii="Verdana" w:hAnsi="Verdana"/>
          <w:i/>
          <w:szCs w:val="24"/>
        </w:rPr>
        <w:t>,</w:t>
      </w:r>
      <w:r w:rsidRPr="006F692B">
        <w:rPr>
          <w:rFonts w:ascii="Verdana" w:hAnsi="Verdana"/>
          <w:i/>
          <w:szCs w:val="24"/>
        </w:rPr>
        <w:t xml:space="preserve"> warto  skonsultować się z ginekologiem, który podpowie, jak postępować dalej. – </w:t>
      </w:r>
      <w:r w:rsidRPr="006F692B">
        <w:rPr>
          <w:rFonts w:ascii="Verdana" w:hAnsi="Verdana"/>
          <w:szCs w:val="24"/>
        </w:rPr>
        <w:t xml:space="preserve">dodaje prof. dr hab. n. med. Violetta Skrzypulec-Plinta. </w:t>
      </w:r>
    </w:p>
    <w:p w14:paraId="00B8C1CB" w14:textId="77777777" w:rsidR="005075B1" w:rsidRPr="006F692B" w:rsidRDefault="005075B1" w:rsidP="005075B1">
      <w:pPr>
        <w:pStyle w:val="HTML-wstpniesformatowany"/>
        <w:spacing w:line="276" w:lineRule="auto"/>
        <w:jc w:val="center"/>
        <w:rPr>
          <w:rFonts w:ascii="Verdana" w:hAnsi="Verdana"/>
          <w:b/>
          <w:sz w:val="22"/>
          <w:szCs w:val="24"/>
        </w:rPr>
      </w:pPr>
      <w:r w:rsidRPr="006F692B">
        <w:rPr>
          <w:rFonts w:ascii="Verdana" w:hAnsi="Verdana"/>
          <w:b/>
          <w:sz w:val="22"/>
          <w:szCs w:val="24"/>
        </w:rPr>
        <w:t>Sytuacje, w których zmniejsza się skuteczność tabletek</w:t>
      </w:r>
    </w:p>
    <w:p w14:paraId="4AEF340E" w14:textId="77777777" w:rsidR="005075B1" w:rsidRPr="006F692B" w:rsidRDefault="005075B1" w:rsidP="005075B1">
      <w:pPr>
        <w:pStyle w:val="HTML-wstpniesformatowany"/>
        <w:spacing w:line="276" w:lineRule="auto"/>
        <w:jc w:val="both"/>
        <w:rPr>
          <w:rFonts w:ascii="Verdana" w:hAnsi="Verdana"/>
          <w:sz w:val="22"/>
          <w:szCs w:val="24"/>
        </w:rPr>
      </w:pPr>
    </w:p>
    <w:p w14:paraId="62ACE002" w14:textId="5EF955E7" w:rsidR="005075B1" w:rsidRPr="006F692B" w:rsidRDefault="005075B1" w:rsidP="005075B1">
      <w:pPr>
        <w:pStyle w:val="HTML-wstpniesformatowany"/>
        <w:spacing w:line="276" w:lineRule="auto"/>
        <w:jc w:val="both"/>
        <w:rPr>
          <w:rFonts w:ascii="Verdana" w:hAnsi="Verdana"/>
          <w:sz w:val="22"/>
          <w:szCs w:val="24"/>
        </w:rPr>
      </w:pPr>
      <w:r w:rsidRPr="006F692B">
        <w:rPr>
          <w:rFonts w:ascii="Verdana" w:hAnsi="Verdana"/>
          <w:sz w:val="22"/>
          <w:szCs w:val="24"/>
        </w:rPr>
        <w:t>Jeśli z jakiegoś powodu występują wymioty lub biegunka, wchłaniani</w:t>
      </w:r>
      <w:r w:rsidR="00DA57E7">
        <w:rPr>
          <w:rFonts w:ascii="Verdana" w:hAnsi="Verdana"/>
          <w:sz w:val="22"/>
          <w:szCs w:val="24"/>
        </w:rPr>
        <w:t>e</w:t>
      </w:r>
      <w:r w:rsidRPr="006F692B">
        <w:rPr>
          <w:rFonts w:ascii="Verdana" w:hAnsi="Verdana"/>
          <w:sz w:val="22"/>
          <w:szCs w:val="24"/>
        </w:rPr>
        <w:t xml:space="preserve"> pigułek antykoncepcyjnych może być zaburzone. W takich przypadkach skuteczność tej metody antykoncepcji jest zmniejszona. Po incydencie niestrawności należy zastosować dodatkową metodę wspomagającą antykoncepcję oraz skontaktować się z ginekologiem</w:t>
      </w:r>
      <w:bookmarkStart w:id="0" w:name="_GoBack"/>
      <w:bookmarkEnd w:id="0"/>
      <w:r w:rsidRPr="006F692B">
        <w:rPr>
          <w:rFonts w:ascii="Verdana" w:hAnsi="Verdana"/>
          <w:sz w:val="22"/>
          <w:szCs w:val="24"/>
        </w:rPr>
        <w:t xml:space="preserve">, który udzieli więcej informacji. </w:t>
      </w:r>
      <w:r w:rsidR="00DA57E7">
        <w:rPr>
          <w:rFonts w:ascii="Verdana" w:hAnsi="Verdana"/>
          <w:sz w:val="22"/>
          <w:szCs w:val="24"/>
        </w:rPr>
        <w:t xml:space="preserve"> </w:t>
      </w:r>
      <w:r w:rsidRPr="006F692B">
        <w:rPr>
          <w:rFonts w:ascii="Verdana" w:hAnsi="Verdana"/>
          <w:sz w:val="22"/>
          <w:szCs w:val="24"/>
        </w:rPr>
        <w:t xml:space="preserve">Do zaburzenia wchłaniania tabletek antykoncepcyjnych mogą doprowadzić także niektóre leki, między </w:t>
      </w:r>
      <w:r w:rsidRPr="006F692B">
        <w:rPr>
          <w:rFonts w:ascii="Verdana" w:hAnsi="Verdana"/>
          <w:sz w:val="22"/>
          <w:szCs w:val="24"/>
        </w:rPr>
        <w:lastRenderedPageBreak/>
        <w:t xml:space="preserve">innymi: barbiturany, karbamazepina, </w:t>
      </w:r>
      <w:proofErr w:type="spellStart"/>
      <w:r w:rsidRPr="006F692B">
        <w:rPr>
          <w:rFonts w:ascii="Verdana" w:hAnsi="Verdana"/>
          <w:sz w:val="22"/>
          <w:szCs w:val="24"/>
        </w:rPr>
        <w:t>topiramat</w:t>
      </w:r>
      <w:proofErr w:type="spellEnd"/>
      <w:r w:rsidRPr="006F692B">
        <w:rPr>
          <w:rFonts w:ascii="Verdana" w:hAnsi="Verdana"/>
          <w:sz w:val="22"/>
          <w:szCs w:val="24"/>
        </w:rPr>
        <w:t xml:space="preserve">,  </w:t>
      </w:r>
      <w:proofErr w:type="spellStart"/>
      <w:r w:rsidRPr="006F692B">
        <w:rPr>
          <w:rFonts w:ascii="Verdana" w:hAnsi="Verdana"/>
          <w:sz w:val="22"/>
          <w:szCs w:val="24"/>
        </w:rPr>
        <w:t>okskarbazepina</w:t>
      </w:r>
      <w:proofErr w:type="spellEnd"/>
      <w:r w:rsidRPr="006F692B">
        <w:rPr>
          <w:rFonts w:ascii="Verdana" w:hAnsi="Verdana"/>
          <w:sz w:val="22"/>
          <w:szCs w:val="24"/>
        </w:rPr>
        <w:t>, fenytoina, niektóre antybiotyki, leki przeciwgrzybicze oraz ziele dziurawca. W takim przypadku, przy każdym rozpoczęciu nowego leczenia, trzeba zasięgnąć porady lekarza w celu skonsultowania interakcji preparatu z pigułkami antykoncepcyjnymi.</w:t>
      </w:r>
    </w:p>
    <w:p w14:paraId="2018FE49" w14:textId="36C0A50E" w:rsidR="005075B1" w:rsidRPr="00DA57E7" w:rsidRDefault="005075B1" w:rsidP="00DA57E7">
      <w:pPr>
        <w:spacing w:after="0"/>
        <w:jc w:val="both"/>
        <w:rPr>
          <w:rFonts w:ascii="Verdana" w:hAnsi="Verdana"/>
          <w:sz w:val="20"/>
          <w:szCs w:val="20"/>
        </w:rPr>
      </w:pPr>
      <w:r w:rsidRPr="006F692B">
        <w:rPr>
          <w:rFonts w:ascii="Verdana" w:hAnsi="Verdana" w:cs="Arial"/>
          <w:b/>
          <w:szCs w:val="24"/>
        </w:rPr>
        <w:t xml:space="preserve">* </w:t>
      </w:r>
      <w:r w:rsidRPr="00DA57E7">
        <w:rPr>
          <w:rFonts w:ascii="Verdana" w:hAnsi="Verdana" w:cs="Arial"/>
          <w:sz w:val="20"/>
          <w:szCs w:val="20"/>
        </w:rPr>
        <w:t xml:space="preserve">Ogólnopolskie badanie pt. „Skuteczna antykoncepcja a kobiece potrzeby” zrealizowane na zlecenie Gedeon Richter Polska Sp. z o. o. dla  portalu „Zdrowa Ona”, przeprowadzone w dniach 12.03-14.03.2018r. metodą wywiadów on-line (CAWI) przez agencję SW RESEARCH. Badaniem objęto łącznie </w:t>
      </w:r>
      <w:r w:rsidRPr="00DA57E7">
        <w:rPr>
          <w:rFonts w:ascii="Verdana" w:hAnsi="Verdana"/>
          <w:sz w:val="20"/>
          <w:szCs w:val="20"/>
        </w:rPr>
        <w:t>635</w:t>
      </w:r>
      <w:r w:rsidRPr="00DA57E7">
        <w:rPr>
          <w:rFonts w:ascii="Verdana" w:hAnsi="Verdana" w:cs="Arial"/>
          <w:sz w:val="20"/>
          <w:szCs w:val="20"/>
        </w:rPr>
        <w:t> kobiet w wieku powyżej 18. roku życia.</w:t>
      </w:r>
    </w:p>
    <w:sectPr w:rsidR="005075B1" w:rsidRPr="00DA57E7" w:rsidSect="007E365B">
      <w:headerReference w:type="default" r:id="rId9"/>
      <w:footerReference w:type="default" r:id="rId10"/>
      <w:pgSz w:w="11900" w:h="16840"/>
      <w:pgMar w:top="1985" w:right="1417" w:bottom="1417" w:left="1417" w:header="0" w:footer="51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E238E8" w14:textId="77777777" w:rsidR="00047FAF" w:rsidRDefault="00047F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separator/>
      </w:r>
    </w:p>
  </w:endnote>
  <w:endnote w:type="continuationSeparator" w:id="0">
    <w:p w14:paraId="7EDFAD72" w14:textId="77777777" w:rsidR="00047FAF" w:rsidRDefault="00047F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3937D8" w14:textId="77777777" w:rsidR="00D521D1" w:rsidRDefault="00D521D1">
    <w:pPr>
      <w:pStyle w:val="Stopk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clear" w:pos="9072"/>
        <w:tab w:val="right" w:pos="9046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D42C60" w14:textId="77777777" w:rsidR="00047FAF" w:rsidRDefault="00047F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14:paraId="1375D64D" w14:textId="77777777" w:rsidR="00047FAF" w:rsidRDefault="00047F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  <w:footnote w:type="continuationNotice" w:id="1">
    <w:p w14:paraId="7E09EA99" w14:textId="77777777" w:rsidR="00047FAF" w:rsidRDefault="00047F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D2BE31" w14:textId="77777777" w:rsidR="00D521D1" w:rsidRDefault="001A72E2">
    <w:pPr>
      <w:pStyle w:val="Nagwek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clear" w:pos="9072"/>
        <w:tab w:val="right" w:pos="9046"/>
      </w:tabs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4C26693" wp14:editId="70E5E4C0">
          <wp:simplePos x="0" y="0"/>
          <wp:positionH relativeFrom="column">
            <wp:posOffset>-671195</wp:posOffset>
          </wp:positionH>
          <wp:positionV relativeFrom="paragraph">
            <wp:posOffset>104775</wp:posOffset>
          </wp:positionV>
          <wp:extent cx="2096135" cy="899795"/>
          <wp:effectExtent l="0" t="0" r="0" b="0"/>
          <wp:wrapSquare wrapText="bothSides"/>
          <wp:docPr id="4" name="Obraz 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135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E85814D" wp14:editId="22BE4203">
              <wp:simplePos x="0" y="0"/>
              <wp:positionH relativeFrom="column">
                <wp:posOffset>-909320</wp:posOffset>
              </wp:positionH>
              <wp:positionV relativeFrom="paragraph">
                <wp:posOffset>-95250</wp:posOffset>
              </wp:positionV>
              <wp:extent cx="7591425" cy="1295400"/>
              <wp:effectExtent l="0" t="0" r="28575" b="1905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91425" cy="129540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9525">
                        <a:solidFill>
                          <a:srgbClr val="C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1FA4D652" id="Rectangle 5" o:spid="_x0000_s1026" style="position:absolute;margin-left:-71.6pt;margin-top:-7.5pt;width:597.75pt;height:10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" fillcolor="#c00000" strokecolor="#c00000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trackRevisions/>
  <w:defaultTabStop w:val="708"/>
  <w:hyphenationZone w:val="425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019"/>
    <w:rsid w:val="0001354B"/>
    <w:rsid w:val="00025B7F"/>
    <w:rsid w:val="0004788D"/>
    <w:rsid w:val="00047FAF"/>
    <w:rsid w:val="00057043"/>
    <w:rsid w:val="00057A67"/>
    <w:rsid w:val="0007025B"/>
    <w:rsid w:val="000718B8"/>
    <w:rsid w:val="00085FD9"/>
    <w:rsid w:val="00094A71"/>
    <w:rsid w:val="000A2EA2"/>
    <w:rsid w:val="000B3334"/>
    <w:rsid w:val="000B7167"/>
    <w:rsid w:val="000C5E59"/>
    <w:rsid w:val="000D4607"/>
    <w:rsid w:val="000D4C16"/>
    <w:rsid w:val="000E0905"/>
    <w:rsid w:val="000F1885"/>
    <w:rsid w:val="001014FA"/>
    <w:rsid w:val="00114D1C"/>
    <w:rsid w:val="00115872"/>
    <w:rsid w:val="00120560"/>
    <w:rsid w:val="00122BC8"/>
    <w:rsid w:val="00132EB3"/>
    <w:rsid w:val="001461F9"/>
    <w:rsid w:val="00155E5B"/>
    <w:rsid w:val="001706B8"/>
    <w:rsid w:val="001752BD"/>
    <w:rsid w:val="00184102"/>
    <w:rsid w:val="00187609"/>
    <w:rsid w:val="00192BD7"/>
    <w:rsid w:val="001A3E81"/>
    <w:rsid w:val="001A4C9A"/>
    <w:rsid w:val="001A72E2"/>
    <w:rsid w:val="001C32FE"/>
    <w:rsid w:val="001D2D6F"/>
    <w:rsid w:val="001D38D9"/>
    <w:rsid w:val="001D7124"/>
    <w:rsid w:val="001E3863"/>
    <w:rsid w:val="0020056E"/>
    <w:rsid w:val="00252DA6"/>
    <w:rsid w:val="002801A0"/>
    <w:rsid w:val="002B3D38"/>
    <w:rsid w:val="002E4E9C"/>
    <w:rsid w:val="002F1705"/>
    <w:rsid w:val="00316A61"/>
    <w:rsid w:val="00333A00"/>
    <w:rsid w:val="0034052E"/>
    <w:rsid w:val="00341CC9"/>
    <w:rsid w:val="0036113C"/>
    <w:rsid w:val="003752BC"/>
    <w:rsid w:val="00392BBB"/>
    <w:rsid w:val="00396B4C"/>
    <w:rsid w:val="003A31A2"/>
    <w:rsid w:val="003E450A"/>
    <w:rsid w:val="003F05BD"/>
    <w:rsid w:val="00422AC5"/>
    <w:rsid w:val="00435D79"/>
    <w:rsid w:val="0044623C"/>
    <w:rsid w:val="00447168"/>
    <w:rsid w:val="00473712"/>
    <w:rsid w:val="00495FE2"/>
    <w:rsid w:val="004A3739"/>
    <w:rsid w:val="004A7236"/>
    <w:rsid w:val="004B4E1A"/>
    <w:rsid w:val="004B4EED"/>
    <w:rsid w:val="004C6A3D"/>
    <w:rsid w:val="004D12BB"/>
    <w:rsid w:val="004E65A7"/>
    <w:rsid w:val="00503347"/>
    <w:rsid w:val="005075B1"/>
    <w:rsid w:val="0051255A"/>
    <w:rsid w:val="00522A8A"/>
    <w:rsid w:val="005246F1"/>
    <w:rsid w:val="005300FA"/>
    <w:rsid w:val="00532A28"/>
    <w:rsid w:val="005425A1"/>
    <w:rsid w:val="00544749"/>
    <w:rsid w:val="00554FAA"/>
    <w:rsid w:val="005551BD"/>
    <w:rsid w:val="00560E17"/>
    <w:rsid w:val="0056286C"/>
    <w:rsid w:val="00566150"/>
    <w:rsid w:val="005A08ED"/>
    <w:rsid w:val="005A67D0"/>
    <w:rsid w:val="005B6EBB"/>
    <w:rsid w:val="005C4186"/>
    <w:rsid w:val="005C6AB1"/>
    <w:rsid w:val="005E5092"/>
    <w:rsid w:val="005E5D4C"/>
    <w:rsid w:val="005F1565"/>
    <w:rsid w:val="00617D14"/>
    <w:rsid w:val="00621569"/>
    <w:rsid w:val="006258E0"/>
    <w:rsid w:val="0062681B"/>
    <w:rsid w:val="00664F34"/>
    <w:rsid w:val="00667471"/>
    <w:rsid w:val="00671267"/>
    <w:rsid w:val="00697D1D"/>
    <w:rsid w:val="006A1566"/>
    <w:rsid w:val="006C6093"/>
    <w:rsid w:val="006E1788"/>
    <w:rsid w:val="006E2B30"/>
    <w:rsid w:val="006E329D"/>
    <w:rsid w:val="006E4C00"/>
    <w:rsid w:val="006E4C37"/>
    <w:rsid w:val="006E5C20"/>
    <w:rsid w:val="006F558B"/>
    <w:rsid w:val="006F7A07"/>
    <w:rsid w:val="007009AB"/>
    <w:rsid w:val="00752F98"/>
    <w:rsid w:val="007907D4"/>
    <w:rsid w:val="007B2FCE"/>
    <w:rsid w:val="007D6C88"/>
    <w:rsid w:val="007E365B"/>
    <w:rsid w:val="007E3F7B"/>
    <w:rsid w:val="007E4CFB"/>
    <w:rsid w:val="007F353E"/>
    <w:rsid w:val="00820F2A"/>
    <w:rsid w:val="0082556B"/>
    <w:rsid w:val="00825606"/>
    <w:rsid w:val="008524C5"/>
    <w:rsid w:val="00860E5E"/>
    <w:rsid w:val="00861236"/>
    <w:rsid w:val="008754B9"/>
    <w:rsid w:val="00876FEB"/>
    <w:rsid w:val="008854DD"/>
    <w:rsid w:val="0088577F"/>
    <w:rsid w:val="00893625"/>
    <w:rsid w:val="008A45C9"/>
    <w:rsid w:val="008B746B"/>
    <w:rsid w:val="008C127D"/>
    <w:rsid w:val="008D71BE"/>
    <w:rsid w:val="00902644"/>
    <w:rsid w:val="0090382B"/>
    <w:rsid w:val="009058BD"/>
    <w:rsid w:val="00911DF8"/>
    <w:rsid w:val="009276BD"/>
    <w:rsid w:val="00934CF6"/>
    <w:rsid w:val="00945360"/>
    <w:rsid w:val="00955810"/>
    <w:rsid w:val="00956659"/>
    <w:rsid w:val="00961F5C"/>
    <w:rsid w:val="00974EEC"/>
    <w:rsid w:val="00987FE2"/>
    <w:rsid w:val="009914A5"/>
    <w:rsid w:val="0099743E"/>
    <w:rsid w:val="009A2A99"/>
    <w:rsid w:val="009B7F55"/>
    <w:rsid w:val="009D36BF"/>
    <w:rsid w:val="009E05B4"/>
    <w:rsid w:val="009E3CD3"/>
    <w:rsid w:val="009F762D"/>
    <w:rsid w:val="00A2382D"/>
    <w:rsid w:val="00A405C8"/>
    <w:rsid w:val="00A67083"/>
    <w:rsid w:val="00A9585C"/>
    <w:rsid w:val="00A972BB"/>
    <w:rsid w:val="00AB77C1"/>
    <w:rsid w:val="00AD31E4"/>
    <w:rsid w:val="00AE1F6E"/>
    <w:rsid w:val="00B15C75"/>
    <w:rsid w:val="00B17EE2"/>
    <w:rsid w:val="00B83BA2"/>
    <w:rsid w:val="00B95A1C"/>
    <w:rsid w:val="00BA7D4B"/>
    <w:rsid w:val="00BE1A33"/>
    <w:rsid w:val="00BE1C51"/>
    <w:rsid w:val="00BF09D1"/>
    <w:rsid w:val="00C0440D"/>
    <w:rsid w:val="00C12ACA"/>
    <w:rsid w:val="00C344DF"/>
    <w:rsid w:val="00C41B13"/>
    <w:rsid w:val="00C5386F"/>
    <w:rsid w:val="00C73E97"/>
    <w:rsid w:val="00C74D93"/>
    <w:rsid w:val="00C7608E"/>
    <w:rsid w:val="00C936E7"/>
    <w:rsid w:val="00C93A7C"/>
    <w:rsid w:val="00CB10E0"/>
    <w:rsid w:val="00CD124E"/>
    <w:rsid w:val="00CD7DED"/>
    <w:rsid w:val="00D05FF3"/>
    <w:rsid w:val="00D132F3"/>
    <w:rsid w:val="00D177D5"/>
    <w:rsid w:val="00D25906"/>
    <w:rsid w:val="00D2737B"/>
    <w:rsid w:val="00D36219"/>
    <w:rsid w:val="00D521D1"/>
    <w:rsid w:val="00D60F26"/>
    <w:rsid w:val="00D63198"/>
    <w:rsid w:val="00D7001D"/>
    <w:rsid w:val="00DA1BA2"/>
    <w:rsid w:val="00DA57E7"/>
    <w:rsid w:val="00DB5019"/>
    <w:rsid w:val="00DC13E7"/>
    <w:rsid w:val="00DC1978"/>
    <w:rsid w:val="00E00B5C"/>
    <w:rsid w:val="00E11550"/>
    <w:rsid w:val="00E63B16"/>
    <w:rsid w:val="00E86CD1"/>
    <w:rsid w:val="00EA53D6"/>
    <w:rsid w:val="00EA5631"/>
    <w:rsid w:val="00EB1D1A"/>
    <w:rsid w:val="00ED07EE"/>
    <w:rsid w:val="00EE5882"/>
    <w:rsid w:val="00EE5E8D"/>
    <w:rsid w:val="00F04F90"/>
    <w:rsid w:val="00F11335"/>
    <w:rsid w:val="00F11450"/>
    <w:rsid w:val="00F30CF3"/>
    <w:rsid w:val="00F400AB"/>
    <w:rsid w:val="00F7218D"/>
    <w:rsid w:val="00F75497"/>
    <w:rsid w:val="00F7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AA540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locked="1"/>
    <w:lsdException w:name="annotation text" w:locked="1" w:uiPriority="0"/>
    <w:lsdException w:name="header" w:locked="1" w:uiPriority="0"/>
    <w:lsdException w:name="footer" w:locked="1" w:uiPriority="0"/>
    <w:lsdException w:name="caption" w:locked="1" w:uiPriority="0" w:qFormat="1"/>
    <w:lsdException w:name="annotation reference" w:locked="1" w:uiPriority="0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Hyperlink" w:locked="1"/>
    <w:lsdException w:name="FollowedHyperlink" w:locked="1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uiPriority="0"/>
    <w:lsdException w:name="annotation subject" w:locked="1" w:uiPriority="0"/>
    <w:lsdException w:name="Balloon Text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329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Calibri" w:hAnsi="Calibri" w:cs="Calibri"/>
      <w:color w:val="000000"/>
      <w:u w:color="000000"/>
    </w:rPr>
  </w:style>
  <w:style w:type="paragraph" w:styleId="Nagwek1">
    <w:name w:val="heading 1"/>
    <w:basedOn w:val="Normalny"/>
    <w:link w:val="Nagwek1Znak"/>
    <w:uiPriority w:val="9"/>
    <w:qFormat/>
    <w:locked/>
    <w:rsid w:val="003F05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6E329D"/>
    <w:rPr>
      <w:rFonts w:cs="Times New Roman"/>
      <w:u w:val="single"/>
    </w:rPr>
  </w:style>
  <w:style w:type="table" w:customStyle="1" w:styleId="TableNormal1">
    <w:name w:val="Table Normal1"/>
    <w:uiPriority w:val="99"/>
    <w:rsid w:val="006E329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hAnsi="Calibri" w:cs="Calibri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rsid w:val="006E3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5B6EBB"/>
    <w:rPr>
      <w:rFonts w:ascii="Calibri" w:hAnsi="Calibri" w:cs="Calibri"/>
      <w:color w:val="000000"/>
      <w:u w:color="000000"/>
    </w:rPr>
  </w:style>
  <w:style w:type="paragraph" w:styleId="Stopka">
    <w:name w:val="footer"/>
    <w:basedOn w:val="Normalny"/>
    <w:link w:val="StopkaZnak"/>
    <w:uiPriority w:val="99"/>
    <w:rsid w:val="006E3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5B6EBB"/>
    <w:rPr>
      <w:rFonts w:ascii="Calibri" w:hAnsi="Calibri" w:cs="Calibri"/>
      <w:color w:val="000000"/>
      <w:u w:color="00000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E329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B6EBB"/>
    <w:rPr>
      <w:rFonts w:ascii="Calibri" w:hAnsi="Calibri" w:cs="Calibri"/>
      <w:color w:val="000000"/>
      <w:sz w:val="20"/>
      <w:szCs w:val="20"/>
      <w:u w:color="000000"/>
    </w:rPr>
  </w:style>
  <w:style w:type="paragraph" w:customStyle="1" w:styleId="Domylna">
    <w:name w:val="Domyślna"/>
    <w:uiPriority w:val="99"/>
    <w:rsid w:val="006E329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</w:rPr>
  </w:style>
  <w:style w:type="paragraph" w:styleId="Tekstkomentarza">
    <w:name w:val="annotation text"/>
    <w:basedOn w:val="Normalny"/>
    <w:link w:val="TekstkomentarzaZnak"/>
    <w:uiPriority w:val="99"/>
    <w:semiHidden/>
    <w:rsid w:val="006E32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6E329D"/>
    <w:rPr>
      <w:rFonts w:ascii="Calibri" w:hAnsi="Calibri" w:cs="Calibri"/>
      <w:color w:val="000000"/>
      <w:u w:color="000000"/>
    </w:rPr>
  </w:style>
  <w:style w:type="character" w:styleId="Odwoaniedokomentarza">
    <w:name w:val="annotation reference"/>
    <w:basedOn w:val="Domylnaczcionkaakapitu"/>
    <w:uiPriority w:val="99"/>
    <w:semiHidden/>
    <w:rsid w:val="006E329D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422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22AC5"/>
    <w:rPr>
      <w:rFonts w:ascii="Tahoma" w:hAnsi="Tahoma" w:cs="Tahoma"/>
      <w:color w:val="000000"/>
      <w:sz w:val="16"/>
      <w:szCs w:val="16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256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825606"/>
    <w:rPr>
      <w:rFonts w:ascii="Calibri" w:hAnsi="Calibri" w:cs="Calibri"/>
      <w:b/>
      <w:bCs/>
      <w:color w:val="000000"/>
      <w:u w:color="000000"/>
    </w:rPr>
  </w:style>
  <w:style w:type="paragraph" w:styleId="NormalnyWeb">
    <w:name w:val="Normal (Web)"/>
    <w:basedOn w:val="Normalny"/>
    <w:uiPriority w:val="99"/>
    <w:rsid w:val="00987F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MS Mincho" w:hAnsi="Times New Roman" w:cs="Times New Roman"/>
      <w:color w:val="auto"/>
      <w:sz w:val="24"/>
      <w:szCs w:val="24"/>
      <w:lang w:eastAsia="ja-JP"/>
    </w:rPr>
  </w:style>
  <w:style w:type="character" w:styleId="Pogrubienie">
    <w:name w:val="Strong"/>
    <w:basedOn w:val="Domylnaczcionkaakapitu"/>
    <w:uiPriority w:val="22"/>
    <w:qFormat/>
    <w:rsid w:val="00987FE2"/>
    <w:rPr>
      <w:rFonts w:cs="Times New Roman"/>
      <w:b/>
      <w:bCs/>
    </w:rPr>
  </w:style>
  <w:style w:type="character" w:customStyle="1" w:styleId="apple-converted-space">
    <w:name w:val="apple-converted-space"/>
    <w:basedOn w:val="Domylnaczcionkaakapitu"/>
    <w:uiPriority w:val="99"/>
    <w:rsid w:val="00987FE2"/>
    <w:rPr>
      <w:rFonts w:cs="Times New Roman"/>
    </w:rPr>
  </w:style>
  <w:style w:type="character" w:styleId="UyteHipercze">
    <w:name w:val="FollowedHyperlink"/>
    <w:basedOn w:val="Domylnaczcionkaakapitu"/>
    <w:uiPriority w:val="99"/>
    <w:rsid w:val="006F558B"/>
    <w:rPr>
      <w:rFonts w:cs="Times New Roman"/>
      <w:color w:val="800080"/>
      <w:u w:val="single"/>
    </w:rPr>
  </w:style>
  <w:style w:type="character" w:styleId="Odwoanieprzypisudolnego">
    <w:name w:val="footnote reference"/>
    <w:basedOn w:val="Domylnaczcionkaakapitu"/>
    <w:uiPriority w:val="99"/>
    <w:semiHidden/>
    <w:rsid w:val="006E2B30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AE1F6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AE1F6E"/>
    <w:rPr>
      <w:rFonts w:ascii="Calibri" w:hAnsi="Calibri" w:cs="Calibri"/>
      <w:color w:val="000000"/>
      <w:sz w:val="20"/>
      <w:szCs w:val="20"/>
      <w:u w:color="00000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rsid w:val="00AE1F6E"/>
    <w:rPr>
      <w:rFonts w:cs="Times New Roman"/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3F05BD"/>
    <w:rPr>
      <w:rFonts w:eastAsia="Times New Roman"/>
      <w:b/>
      <w:bCs/>
      <w:kern w:val="36"/>
      <w:sz w:val="48"/>
      <w:szCs w:val="4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24C5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6E17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075B1"/>
    <w:rPr>
      <w:color w:val="808080"/>
      <w:shd w:val="clear" w:color="auto" w:fill="E6E6E6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075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5075B1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locked="1"/>
    <w:lsdException w:name="annotation text" w:locked="1" w:uiPriority="0"/>
    <w:lsdException w:name="header" w:locked="1" w:uiPriority="0"/>
    <w:lsdException w:name="footer" w:locked="1" w:uiPriority="0"/>
    <w:lsdException w:name="caption" w:locked="1" w:uiPriority="0" w:qFormat="1"/>
    <w:lsdException w:name="annotation reference" w:locked="1" w:uiPriority="0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Hyperlink" w:locked="1"/>
    <w:lsdException w:name="FollowedHyperlink" w:locked="1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uiPriority="0"/>
    <w:lsdException w:name="annotation subject" w:locked="1" w:uiPriority="0"/>
    <w:lsdException w:name="Balloon Text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329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Calibri" w:hAnsi="Calibri" w:cs="Calibri"/>
      <w:color w:val="000000"/>
      <w:u w:color="000000"/>
    </w:rPr>
  </w:style>
  <w:style w:type="paragraph" w:styleId="Nagwek1">
    <w:name w:val="heading 1"/>
    <w:basedOn w:val="Normalny"/>
    <w:link w:val="Nagwek1Znak"/>
    <w:uiPriority w:val="9"/>
    <w:qFormat/>
    <w:locked/>
    <w:rsid w:val="003F05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6E329D"/>
    <w:rPr>
      <w:rFonts w:cs="Times New Roman"/>
      <w:u w:val="single"/>
    </w:rPr>
  </w:style>
  <w:style w:type="table" w:customStyle="1" w:styleId="TableNormal1">
    <w:name w:val="Table Normal1"/>
    <w:uiPriority w:val="99"/>
    <w:rsid w:val="006E329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hAnsi="Calibri" w:cs="Calibri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rsid w:val="006E3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5B6EBB"/>
    <w:rPr>
      <w:rFonts w:ascii="Calibri" w:hAnsi="Calibri" w:cs="Calibri"/>
      <w:color w:val="000000"/>
      <w:u w:color="000000"/>
    </w:rPr>
  </w:style>
  <w:style w:type="paragraph" w:styleId="Stopka">
    <w:name w:val="footer"/>
    <w:basedOn w:val="Normalny"/>
    <w:link w:val="StopkaZnak"/>
    <w:uiPriority w:val="99"/>
    <w:rsid w:val="006E3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5B6EBB"/>
    <w:rPr>
      <w:rFonts w:ascii="Calibri" w:hAnsi="Calibri" w:cs="Calibri"/>
      <w:color w:val="000000"/>
      <w:u w:color="00000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E329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B6EBB"/>
    <w:rPr>
      <w:rFonts w:ascii="Calibri" w:hAnsi="Calibri" w:cs="Calibri"/>
      <w:color w:val="000000"/>
      <w:sz w:val="20"/>
      <w:szCs w:val="20"/>
      <w:u w:color="000000"/>
    </w:rPr>
  </w:style>
  <w:style w:type="paragraph" w:customStyle="1" w:styleId="Domylna">
    <w:name w:val="Domyślna"/>
    <w:uiPriority w:val="99"/>
    <w:rsid w:val="006E329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</w:rPr>
  </w:style>
  <w:style w:type="paragraph" w:styleId="Tekstkomentarza">
    <w:name w:val="annotation text"/>
    <w:basedOn w:val="Normalny"/>
    <w:link w:val="TekstkomentarzaZnak"/>
    <w:uiPriority w:val="99"/>
    <w:semiHidden/>
    <w:rsid w:val="006E32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6E329D"/>
    <w:rPr>
      <w:rFonts w:ascii="Calibri" w:hAnsi="Calibri" w:cs="Calibri"/>
      <w:color w:val="000000"/>
      <w:u w:color="000000"/>
    </w:rPr>
  </w:style>
  <w:style w:type="character" w:styleId="Odwoaniedokomentarza">
    <w:name w:val="annotation reference"/>
    <w:basedOn w:val="Domylnaczcionkaakapitu"/>
    <w:uiPriority w:val="99"/>
    <w:semiHidden/>
    <w:rsid w:val="006E329D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422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22AC5"/>
    <w:rPr>
      <w:rFonts w:ascii="Tahoma" w:hAnsi="Tahoma" w:cs="Tahoma"/>
      <w:color w:val="000000"/>
      <w:sz w:val="16"/>
      <w:szCs w:val="16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256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825606"/>
    <w:rPr>
      <w:rFonts w:ascii="Calibri" w:hAnsi="Calibri" w:cs="Calibri"/>
      <w:b/>
      <w:bCs/>
      <w:color w:val="000000"/>
      <w:u w:color="000000"/>
    </w:rPr>
  </w:style>
  <w:style w:type="paragraph" w:styleId="NormalnyWeb">
    <w:name w:val="Normal (Web)"/>
    <w:basedOn w:val="Normalny"/>
    <w:uiPriority w:val="99"/>
    <w:rsid w:val="00987F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MS Mincho" w:hAnsi="Times New Roman" w:cs="Times New Roman"/>
      <w:color w:val="auto"/>
      <w:sz w:val="24"/>
      <w:szCs w:val="24"/>
      <w:lang w:eastAsia="ja-JP"/>
    </w:rPr>
  </w:style>
  <w:style w:type="character" w:styleId="Pogrubienie">
    <w:name w:val="Strong"/>
    <w:basedOn w:val="Domylnaczcionkaakapitu"/>
    <w:uiPriority w:val="22"/>
    <w:qFormat/>
    <w:rsid w:val="00987FE2"/>
    <w:rPr>
      <w:rFonts w:cs="Times New Roman"/>
      <w:b/>
      <w:bCs/>
    </w:rPr>
  </w:style>
  <w:style w:type="character" w:customStyle="1" w:styleId="apple-converted-space">
    <w:name w:val="apple-converted-space"/>
    <w:basedOn w:val="Domylnaczcionkaakapitu"/>
    <w:uiPriority w:val="99"/>
    <w:rsid w:val="00987FE2"/>
    <w:rPr>
      <w:rFonts w:cs="Times New Roman"/>
    </w:rPr>
  </w:style>
  <w:style w:type="character" w:styleId="UyteHipercze">
    <w:name w:val="FollowedHyperlink"/>
    <w:basedOn w:val="Domylnaczcionkaakapitu"/>
    <w:uiPriority w:val="99"/>
    <w:rsid w:val="006F558B"/>
    <w:rPr>
      <w:rFonts w:cs="Times New Roman"/>
      <w:color w:val="800080"/>
      <w:u w:val="single"/>
    </w:rPr>
  </w:style>
  <w:style w:type="character" w:styleId="Odwoanieprzypisudolnego">
    <w:name w:val="footnote reference"/>
    <w:basedOn w:val="Domylnaczcionkaakapitu"/>
    <w:uiPriority w:val="99"/>
    <w:semiHidden/>
    <w:rsid w:val="006E2B30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AE1F6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AE1F6E"/>
    <w:rPr>
      <w:rFonts w:ascii="Calibri" w:hAnsi="Calibri" w:cs="Calibri"/>
      <w:color w:val="000000"/>
      <w:sz w:val="20"/>
      <w:szCs w:val="20"/>
      <w:u w:color="00000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rsid w:val="00AE1F6E"/>
    <w:rPr>
      <w:rFonts w:cs="Times New Roman"/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3F05BD"/>
    <w:rPr>
      <w:rFonts w:eastAsia="Times New Roman"/>
      <w:b/>
      <w:bCs/>
      <w:kern w:val="36"/>
      <w:sz w:val="48"/>
      <w:szCs w:val="4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24C5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6E17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075B1"/>
    <w:rPr>
      <w:color w:val="808080"/>
      <w:shd w:val="clear" w:color="auto" w:fill="E6E6E6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075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5075B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34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ntykoncepcjanamiare.pl/antykoncepcja-szyta-na-miar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rtal.abczdrowie.pl/cykl-miesiaczkowy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663</Words>
  <Characters>4725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Szanowna Pani,</vt:lpstr>
    </vt:vector>
  </TitlesOfParts>
  <Company>Microsoft</Company>
  <LinksUpToDate>false</LinksUpToDate>
  <CharactersWithSpaces>5378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Szanowna Pani,</dc:title>
  <dc:creator>Monika Szymanska</dc:creator>
  <cp:lastModifiedBy>Adrianna Gregorek</cp:lastModifiedBy>
  <cp:revision>2</cp:revision>
  <cp:lastPrinted>2016-04-29T07:25:00Z</cp:lastPrinted>
  <dcterms:created xsi:type="dcterms:W3CDTF">2018-04-03T12:40:00Z</dcterms:created>
  <dcterms:modified xsi:type="dcterms:W3CDTF">2018-04-03T12:40:00Z</dcterms:modified>
</cp:coreProperties>
</file>